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1D0D8" w14:textId="77777777" w:rsidR="0040396B" w:rsidRPr="00B9091E" w:rsidRDefault="0040396B" w:rsidP="0040396B">
      <w:pPr>
        <w:widowControl/>
        <w:jc w:val="center"/>
        <w:rPr>
          <w:rFonts w:eastAsia="Times New Roman"/>
          <w:b/>
          <w:color w:val="auto"/>
          <w:sz w:val="86"/>
          <w:szCs w:val="86"/>
          <w:lang w:val="en-AU"/>
        </w:rPr>
      </w:pPr>
      <w:r w:rsidRPr="00B9091E">
        <w:rPr>
          <w:rFonts w:eastAsia="Times New Roman"/>
          <w:b/>
          <w:color w:val="auto"/>
          <w:sz w:val="86"/>
          <w:szCs w:val="86"/>
          <w:lang w:val="en-AU"/>
        </w:rPr>
        <w:t>Solutions manual</w:t>
      </w:r>
    </w:p>
    <w:p w14:paraId="4495EA2D" w14:textId="77777777" w:rsidR="0040396B" w:rsidRPr="007462BC" w:rsidRDefault="0040396B" w:rsidP="0040396B">
      <w:pPr>
        <w:widowControl/>
        <w:jc w:val="center"/>
        <w:rPr>
          <w:rFonts w:eastAsia="Times New Roman"/>
          <w:b/>
          <w:color w:val="auto"/>
          <w:sz w:val="72"/>
          <w:szCs w:val="72"/>
          <w:lang w:val="en-AU"/>
        </w:rPr>
      </w:pPr>
    </w:p>
    <w:p w14:paraId="464595FE" w14:textId="77777777" w:rsidR="0040396B" w:rsidRPr="00B9091E" w:rsidRDefault="0040396B" w:rsidP="0040396B">
      <w:pPr>
        <w:widowControl/>
        <w:jc w:val="center"/>
        <w:rPr>
          <w:rFonts w:eastAsia="Times New Roman"/>
          <w:color w:val="auto"/>
          <w:sz w:val="52"/>
          <w:szCs w:val="52"/>
          <w:lang w:val="en-AU"/>
        </w:rPr>
      </w:pPr>
      <w:r w:rsidRPr="00B9091E">
        <w:rPr>
          <w:rFonts w:eastAsia="Times New Roman"/>
          <w:color w:val="auto"/>
          <w:sz w:val="52"/>
          <w:szCs w:val="52"/>
          <w:lang w:val="en-AU"/>
        </w:rPr>
        <w:t>to accompany</w:t>
      </w:r>
    </w:p>
    <w:p w14:paraId="7697FC59" w14:textId="77777777" w:rsidR="0040396B" w:rsidRPr="007462BC" w:rsidRDefault="0040396B" w:rsidP="0040396B">
      <w:pPr>
        <w:widowControl/>
        <w:jc w:val="center"/>
        <w:rPr>
          <w:rFonts w:eastAsia="Times New Roman"/>
          <w:b/>
          <w:color w:val="auto"/>
          <w:sz w:val="72"/>
          <w:szCs w:val="72"/>
          <w:lang w:val="en-AU"/>
        </w:rPr>
      </w:pPr>
    </w:p>
    <w:p w14:paraId="3FB8E2AF" w14:textId="77777777" w:rsidR="0040396B" w:rsidRPr="00215CA4" w:rsidRDefault="0040396B" w:rsidP="0040396B">
      <w:pPr>
        <w:widowControl/>
        <w:jc w:val="center"/>
        <w:rPr>
          <w:rFonts w:eastAsia="Times New Roman"/>
          <w:b/>
          <w:color w:val="auto"/>
          <w:sz w:val="86"/>
          <w:szCs w:val="86"/>
        </w:rPr>
      </w:pPr>
      <w:r w:rsidRPr="00DD185C">
        <w:rPr>
          <w:rFonts w:eastAsia="Times New Roman"/>
          <w:b/>
          <w:color w:val="auto"/>
          <w:sz w:val="86"/>
          <w:szCs w:val="86"/>
          <w:lang w:val="en-AU"/>
        </w:rPr>
        <w:t>Audit and assurance</w:t>
      </w:r>
    </w:p>
    <w:p w14:paraId="32DD3342" w14:textId="77777777" w:rsidR="0040396B" w:rsidRPr="007462BC" w:rsidRDefault="0040396B" w:rsidP="0040396B">
      <w:pPr>
        <w:widowControl/>
        <w:ind w:left="357" w:hanging="357"/>
        <w:jc w:val="center"/>
        <w:rPr>
          <w:rFonts w:eastAsia="Times New Roman"/>
          <w:color w:val="auto"/>
          <w:sz w:val="72"/>
          <w:szCs w:val="72"/>
          <w:lang w:val="en-AU"/>
        </w:rPr>
      </w:pPr>
    </w:p>
    <w:p w14:paraId="6B044317" w14:textId="1F11E751" w:rsidR="0040396B" w:rsidRPr="00B9091E" w:rsidRDefault="00785E40" w:rsidP="0040396B">
      <w:pPr>
        <w:widowControl/>
        <w:ind w:left="357" w:hanging="357"/>
        <w:jc w:val="center"/>
        <w:rPr>
          <w:rFonts w:eastAsia="Times New Roman"/>
          <w:b/>
          <w:color w:val="auto"/>
          <w:sz w:val="68"/>
          <w:szCs w:val="68"/>
          <w:lang w:val="en-AU"/>
        </w:rPr>
      </w:pPr>
      <w:r>
        <w:rPr>
          <w:rFonts w:eastAsia="Times New Roman"/>
          <w:b/>
          <w:color w:val="auto"/>
          <w:sz w:val="68"/>
          <w:szCs w:val="68"/>
          <w:lang w:val="en-AU"/>
        </w:rPr>
        <w:t>2</w:t>
      </w:r>
      <w:r w:rsidRPr="00215CA4">
        <w:rPr>
          <w:rFonts w:eastAsia="Times New Roman"/>
          <w:b/>
          <w:color w:val="auto"/>
          <w:sz w:val="68"/>
          <w:szCs w:val="68"/>
          <w:vertAlign w:val="superscript"/>
          <w:lang w:val="en-AU"/>
        </w:rPr>
        <w:t>nd</w:t>
      </w:r>
      <w:r>
        <w:rPr>
          <w:rFonts w:eastAsia="Times New Roman"/>
          <w:b/>
          <w:color w:val="auto"/>
          <w:sz w:val="68"/>
          <w:szCs w:val="68"/>
          <w:lang w:val="en-AU"/>
        </w:rPr>
        <w:t xml:space="preserve"> </w:t>
      </w:r>
      <w:r w:rsidR="0040396B" w:rsidRPr="00B9091E">
        <w:rPr>
          <w:rFonts w:eastAsia="Times New Roman"/>
          <w:b/>
          <w:color w:val="auto"/>
          <w:sz w:val="68"/>
          <w:szCs w:val="68"/>
          <w:lang w:val="en-AU"/>
        </w:rPr>
        <w:t>edition</w:t>
      </w:r>
    </w:p>
    <w:p w14:paraId="1D8EBA93" w14:textId="77777777" w:rsidR="0040396B" w:rsidRPr="00B9091E" w:rsidRDefault="0040396B" w:rsidP="0040396B">
      <w:pPr>
        <w:widowControl/>
        <w:ind w:left="357" w:hanging="357"/>
        <w:jc w:val="center"/>
        <w:rPr>
          <w:rFonts w:eastAsia="Times New Roman"/>
          <w:color w:val="auto"/>
          <w:sz w:val="52"/>
          <w:szCs w:val="52"/>
          <w:lang w:val="en-AU"/>
        </w:rPr>
      </w:pPr>
    </w:p>
    <w:p w14:paraId="07985E91" w14:textId="77777777" w:rsidR="0040396B" w:rsidRPr="00B9091E" w:rsidRDefault="0040396B" w:rsidP="0040396B">
      <w:pPr>
        <w:widowControl/>
        <w:ind w:left="357" w:hanging="357"/>
        <w:jc w:val="center"/>
        <w:rPr>
          <w:rFonts w:eastAsia="Times New Roman"/>
          <w:color w:val="auto"/>
          <w:sz w:val="52"/>
          <w:szCs w:val="52"/>
          <w:lang w:val="en-AU"/>
        </w:rPr>
      </w:pPr>
      <w:r w:rsidRPr="00B9091E">
        <w:rPr>
          <w:rFonts w:eastAsia="Times New Roman"/>
          <w:color w:val="auto"/>
          <w:sz w:val="52"/>
          <w:szCs w:val="52"/>
          <w:lang w:val="en-AU"/>
        </w:rPr>
        <w:t>by</w:t>
      </w:r>
    </w:p>
    <w:p w14:paraId="7B7086E3" w14:textId="77777777" w:rsidR="0040396B" w:rsidRPr="00B9091E" w:rsidRDefault="0040396B" w:rsidP="0040396B">
      <w:pPr>
        <w:widowControl/>
        <w:ind w:left="357" w:hanging="357"/>
        <w:jc w:val="center"/>
        <w:rPr>
          <w:rFonts w:eastAsia="Times New Roman"/>
          <w:b/>
          <w:color w:val="auto"/>
          <w:sz w:val="52"/>
          <w:szCs w:val="52"/>
          <w:lang w:val="en-AU"/>
        </w:rPr>
      </w:pPr>
    </w:p>
    <w:p w14:paraId="26F3A4BB" w14:textId="77777777" w:rsidR="0040396B" w:rsidRPr="00B9091E" w:rsidRDefault="0040396B" w:rsidP="0040396B">
      <w:pPr>
        <w:widowControl/>
        <w:ind w:left="357" w:hanging="357"/>
        <w:jc w:val="center"/>
        <w:rPr>
          <w:rFonts w:eastAsia="Times New Roman"/>
          <w:color w:val="auto"/>
          <w:sz w:val="52"/>
          <w:szCs w:val="52"/>
          <w:lang w:val="en-AU"/>
        </w:rPr>
      </w:pPr>
      <w:r>
        <w:rPr>
          <w:rFonts w:eastAsia="Times New Roman"/>
          <w:color w:val="auto"/>
          <w:sz w:val="52"/>
          <w:szCs w:val="52"/>
          <w:lang w:val="en-AU"/>
        </w:rPr>
        <w:t>Leung</w:t>
      </w:r>
      <w:r w:rsidRPr="00B9091E">
        <w:rPr>
          <w:rFonts w:eastAsia="Times New Roman"/>
          <w:color w:val="auto"/>
          <w:sz w:val="52"/>
          <w:szCs w:val="52"/>
          <w:lang w:val="en-AU"/>
        </w:rPr>
        <w:t xml:space="preserve"> et al.</w:t>
      </w:r>
    </w:p>
    <w:p w14:paraId="6C0373EC" w14:textId="77777777" w:rsidR="0040396B" w:rsidRPr="00B9091E" w:rsidRDefault="0040396B" w:rsidP="0040396B">
      <w:pPr>
        <w:widowControl/>
        <w:jc w:val="center"/>
        <w:rPr>
          <w:rFonts w:eastAsia="Times New Roman"/>
          <w:b/>
          <w:color w:val="auto"/>
          <w:sz w:val="72"/>
          <w:szCs w:val="48"/>
          <w:lang w:val="en-AU"/>
        </w:rPr>
      </w:pPr>
    </w:p>
    <w:p w14:paraId="5B830457" w14:textId="77777777" w:rsidR="0040396B" w:rsidRPr="00B9091E" w:rsidRDefault="0040396B" w:rsidP="0040396B">
      <w:pPr>
        <w:widowControl/>
        <w:jc w:val="center"/>
        <w:rPr>
          <w:rFonts w:eastAsia="Times New Roman"/>
          <w:b/>
          <w:color w:val="auto"/>
          <w:sz w:val="18"/>
          <w:szCs w:val="48"/>
          <w:lang w:val="en-AU"/>
        </w:rPr>
      </w:pPr>
    </w:p>
    <w:p w14:paraId="4C4A751E" w14:textId="77777777" w:rsidR="0040396B" w:rsidRPr="00B9091E" w:rsidRDefault="0040396B" w:rsidP="0040396B">
      <w:pPr>
        <w:widowControl/>
        <w:jc w:val="center"/>
        <w:rPr>
          <w:rFonts w:eastAsia="Times New Roman"/>
          <w:b/>
          <w:color w:val="auto"/>
          <w:sz w:val="18"/>
          <w:szCs w:val="48"/>
          <w:lang w:val="en-AU"/>
        </w:rPr>
      </w:pPr>
    </w:p>
    <w:p w14:paraId="5F7BCEDF" w14:textId="77777777" w:rsidR="0040396B" w:rsidRPr="00B9091E" w:rsidRDefault="0040396B" w:rsidP="0040396B">
      <w:pPr>
        <w:widowControl/>
        <w:jc w:val="center"/>
        <w:rPr>
          <w:rFonts w:eastAsia="Times New Roman"/>
          <w:b/>
          <w:color w:val="auto"/>
          <w:sz w:val="18"/>
          <w:szCs w:val="48"/>
          <w:lang w:val="en-AU"/>
        </w:rPr>
      </w:pPr>
    </w:p>
    <w:p w14:paraId="2BBC2C16" w14:textId="77777777" w:rsidR="0040396B" w:rsidRPr="00B9091E" w:rsidRDefault="00B936F8" w:rsidP="0040396B">
      <w:pPr>
        <w:widowControl/>
        <w:jc w:val="center"/>
        <w:rPr>
          <w:rFonts w:eastAsia="Times New Roman"/>
          <w:b/>
          <w:color w:val="auto"/>
          <w:sz w:val="48"/>
          <w:szCs w:val="48"/>
          <w:lang w:val="en-AU"/>
        </w:rPr>
      </w:pPr>
      <w:r>
        <w:rPr>
          <w:rFonts w:eastAsia="Times New Roman"/>
          <w:noProof/>
          <w:color w:val="auto"/>
          <w:lang w:val="en-AU" w:eastAsia="en-AU"/>
        </w:rPr>
        <w:pict w14:anchorId="20D32F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3in;height:86.25pt;visibility:visible">
            <v:imagedata r:id="rId8" o:title="Wiley_Wordmark_black"/>
          </v:shape>
        </w:pict>
      </w:r>
    </w:p>
    <w:p w14:paraId="6CF4111F" w14:textId="77777777" w:rsidR="0040396B" w:rsidRPr="00B9091E" w:rsidRDefault="0040396B" w:rsidP="0040396B">
      <w:pPr>
        <w:widowControl/>
        <w:jc w:val="center"/>
        <w:rPr>
          <w:rFonts w:eastAsia="Times New Roman"/>
          <w:snapToGrid w:val="0"/>
          <w:color w:val="auto"/>
          <w:sz w:val="72"/>
          <w:szCs w:val="44"/>
          <w:lang w:val="en-AU"/>
        </w:rPr>
      </w:pPr>
    </w:p>
    <w:p w14:paraId="6A41B6E3" w14:textId="1AC31360" w:rsidR="00150C48" w:rsidRPr="0046231F" w:rsidRDefault="0040396B" w:rsidP="002C5B46">
      <w:pPr>
        <w:pStyle w:val="FreeForm"/>
        <w:rPr>
          <w:sz w:val="24"/>
          <w:lang w:val="en-GB"/>
        </w:rPr>
      </w:pPr>
      <w:r w:rsidRPr="00B9091E">
        <w:rPr>
          <w:rFonts w:eastAsia="Times New Roman"/>
          <w:snapToGrid w:val="0"/>
          <w:color w:val="auto"/>
          <w:sz w:val="28"/>
          <w:szCs w:val="28"/>
        </w:rPr>
        <w:t xml:space="preserve">© John Wiley &amp; Sons Australia, Ltd </w:t>
      </w:r>
      <w:r w:rsidR="00785E40" w:rsidRPr="00B9091E">
        <w:rPr>
          <w:rFonts w:eastAsia="Times New Roman"/>
          <w:snapToGrid w:val="0"/>
          <w:color w:val="auto"/>
          <w:sz w:val="28"/>
          <w:szCs w:val="28"/>
        </w:rPr>
        <w:t>20</w:t>
      </w:r>
      <w:r w:rsidR="00785E40">
        <w:rPr>
          <w:rFonts w:eastAsia="Times New Roman"/>
          <w:snapToGrid w:val="0"/>
          <w:color w:val="auto"/>
          <w:sz w:val="28"/>
          <w:szCs w:val="28"/>
        </w:rPr>
        <w:t>23</w:t>
      </w:r>
      <w:r w:rsidR="00150C48" w:rsidRPr="0046231F">
        <w:br w:type="page"/>
      </w:r>
      <w:r w:rsidR="00150C48" w:rsidRPr="00671FDE">
        <w:rPr>
          <w:b/>
          <w:bCs/>
          <w:sz w:val="36"/>
          <w:szCs w:val="36"/>
          <w:lang w:val="en-GB"/>
        </w:rPr>
        <w:lastRenderedPageBreak/>
        <w:t>Chapter 1</w:t>
      </w:r>
      <w:r w:rsidR="00196ABE" w:rsidRPr="00671FDE">
        <w:rPr>
          <w:b/>
          <w:bCs/>
          <w:sz w:val="36"/>
          <w:szCs w:val="36"/>
          <w:lang w:val="en-GB"/>
        </w:rPr>
        <w:t>:</w:t>
      </w:r>
      <w:r w:rsidR="00150C48" w:rsidRPr="00671FDE">
        <w:rPr>
          <w:b/>
          <w:bCs/>
          <w:sz w:val="36"/>
          <w:szCs w:val="36"/>
          <w:lang w:val="en-GB"/>
        </w:rPr>
        <w:t xml:space="preserve"> A</w:t>
      </w:r>
      <w:r w:rsidR="00C26665" w:rsidRPr="00671FDE">
        <w:rPr>
          <w:b/>
          <w:bCs/>
          <w:sz w:val="36"/>
          <w:szCs w:val="36"/>
          <w:lang w:val="en-GB"/>
        </w:rPr>
        <w:t xml:space="preserve">uditing and </w:t>
      </w:r>
      <w:r w:rsidR="00AD0E82" w:rsidRPr="00671FDE">
        <w:rPr>
          <w:b/>
          <w:bCs/>
          <w:sz w:val="36"/>
          <w:szCs w:val="36"/>
          <w:lang w:val="en-GB"/>
        </w:rPr>
        <w:t>G</w:t>
      </w:r>
      <w:r w:rsidR="00C26665" w:rsidRPr="00671FDE">
        <w:rPr>
          <w:b/>
          <w:bCs/>
          <w:sz w:val="36"/>
          <w:szCs w:val="36"/>
          <w:lang w:val="en-GB"/>
        </w:rPr>
        <w:t>overnance</w:t>
      </w:r>
    </w:p>
    <w:p w14:paraId="30784F6A" w14:textId="77777777" w:rsidR="00150C48" w:rsidRDefault="00150C48">
      <w:pPr>
        <w:widowControl/>
        <w:jc w:val="both"/>
        <w:rPr>
          <w:lang w:val="en-GB"/>
        </w:rPr>
      </w:pPr>
    </w:p>
    <w:p w14:paraId="44634F59" w14:textId="77777777" w:rsidR="00901D37" w:rsidRPr="0046231F" w:rsidRDefault="00901D37">
      <w:pPr>
        <w:widowControl/>
        <w:jc w:val="both"/>
        <w:rPr>
          <w:lang w:val="en-GB"/>
        </w:rPr>
      </w:pPr>
    </w:p>
    <w:p w14:paraId="128B6F5A" w14:textId="77777777" w:rsidR="00150C48" w:rsidRPr="0040396B" w:rsidRDefault="00150C48" w:rsidP="00B05868">
      <w:pPr>
        <w:pStyle w:val="Heading31"/>
        <w:rPr>
          <w:lang w:val="en-GB"/>
        </w:rPr>
      </w:pPr>
      <w:r w:rsidRPr="0040396B">
        <w:rPr>
          <w:lang w:val="en-GB"/>
        </w:rPr>
        <w:t>Review questions</w:t>
      </w:r>
    </w:p>
    <w:p w14:paraId="0A3B7B02" w14:textId="77777777" w:rsidR="00150C48" w:rsidRPr="00215CA4" w:rsidRDefault="00150C48">
      <w:pPr>
        <w:widowControl/>
        <w:jc w:val="both"/>
        <w:rPr>
          <w:lang w:val="en-GB"/>
        </w:rPr>
      </w:pPr>
    </w:p>
    <w:p w14:paraId="26EAAEC1" w14:textId="77777777" w:rsidR="00150C48" w:rsidRPr="0046231F" w:rsidRDefault="00150C48">
      <w:pPr>
        <w:pStyle w:val="BodyText21"/>
        <w:ind w:left="720" w:hanging="720"/>
        <w:rPr>
          <w:lang w:val="en-GB"/>
        </w:rPr>
      </w:pPr>
      <w:r w:rsidRPr="00657BBC">
        <w:rPr>
          <w:lang w:val="en-GB"/>
        </w:rPr>
        <w:t>1.11</w:t>
      </w:r>
      <w:r w:rsidRPr="00657BBC">
        <w:rPr>
          <w:lang w:val="en-GB"/>
        </w:rPr>
        <w:tab/>
      </w:r>
      <w:r w:rsidR="00196ABE" w:rsidRPr="00657BBC">
        <w:rPr>
          <w:lang w:val="en-GB"/>
        </w:rPr>
        <w:t>Describe the nature of</w:t>
      </w:r>
      <w:r w:rsidRPr="00657BBC">
        <w:rPr>
          <w:lang w:val="en-GB"/>
        </w:rPr>
        <w:t xml:space="preserve"> an audit</w:t>
      </w:r>
      <w:r w:rsidR="009A36AD" w:rsidRPr="00657BBC">
        <w:rPr>
          <w:lang w:val="en-GB"/>
        </w:rPr>
        <w:t>.</w:t>
      </w:r>
    </w:p>
    <w:p w14:paraId="143EF057" w14:textId="77777777" w:rsidR="00150C48" w:rsidRPr="0046231F" w:rsidRDefault="00150C48">
      <w:pPr>
        <w:widowControl/>
        <w:jc w:val="both"/>
        <w:rPr>
          <w:lang w:val="en-GB"/>
        </w:rPr>
      </w:pPr>
    </w:p>
    <w:p w14:paraId="4D97055C" w14:textId="77777777" w:rsidR="00150C48" w:rsidRPr="0046231F" w:rsidRDefault="00150C48" w:rsidP="00B838B4">
      <w:pPr>
        <w:widowControl/>
        <w:ind w:left="567"/>
        <w:jc w:val="both"/>
        <w:rPr>
          <w:lang w:val="en-GB"/>
        </w:rPr>
      </w:pPr>
      <w:r w:rsidRPr="0046231F">
        <w:rPr>
          <w:lang w:val="en-GB"/>
        </w:rPr>
        <w:t>An auditor set</w:t>
      </w:r>
      <w:r w:rsidR="00405D62">
        <w:rPr>
          <w:lang w:val="en-GB"/>
        </w:rPr>
        <w:t>s</w:t>
      </w:r>
      <w:r w:rsidRPr="0046231F">
        <w:rPr>
          <w:lang w:val="en-GB"/>
        </w:rPr>
        <w:t xml:space="preserve"> out to achieve enhanced credibility of information disclosed to increase reliability for the users of the financial statements. A definition from the Committee on Basic Auditing is as follows:</w:t>
      </w:r>
    </w:p>
    <w:p w14:paraId="35B56666" w14:textId="77777777" w:rsidR="00150C48" w:rsidRPr="0046231F" w:rsidRDefault="00150C48">
      <w:pPr>
        <w:widowControl/>
        <w:jc w:val="both"/>
        <w:rPr>
          <w:lang w:val="en-GB"/>
        </w:rPr>
      </w:pPr>
    </w:p>
    <w:p w14:paraId="0B2637F1" w14:textId="77777777" w:rsidR="00150C48" w:rsidRPr="0046231F" w:rsidRDefault="00150C48">
      <w:pPr>
        <w:widowControl/>
        <w:ind w:left="567"/>
        <w:jc w:val="both"/>
        <w:rPr>
          <w:lang w:val="en-GB"/>
        </w:rPr>
      </w:pPr>
      <w:r w:rsidRPr="0046231F">
        <w:rPr>
          <w:lang w:val="en-GB"/>
        </w:rPr>
        <w:t>A</w:t>
      </w:r>
      <w:r w:rsidR="00405D62">
        <w:rPr>
          <w:lang w:val="en-GB"/>
        </w:rPr>
        <w:t>n audit is a</w:t>
      </w:r>
      <w:r w:rsidRPr="0046231F">
        <w:rPr>
          <w:lang w:val="en-GB"/>
        </w:rPr>
        <w:t xml:space="preserve"> systematic process of objectively obtaining and evaluating evidence regarding assertions about economic actions and events to ascertain the degree of correspondence between those assertions and established criteria and communicating the results to interested users.</w:t>
      </w:r>
    </w:p>
    <w:p w14:paraId="543CC6B5" w14:textId="77777777" w:rsidR="00150C48" w:rsidRPr="0046231F" w:rsidRDefault="00150C48">
      <w:pPr>
        <w:pStyle w:val="BodyText21"/>
        <w:ind w:left="720" w:hanging="720"/>
        <w:rPr>
          <w:lang w:val="en-GB"/>
        </w:rPr>
      </w:pPr>
    </w:p>
    <w:p w14:paraId="3A9FE366" w14:textId="77777777" w:rsidR="00150C48" w:rsidRPr="0046231F" w:rsidRDefault="00150C48">
      <w:pPr>
        <w:pStyle w:val="BodyText21"/>
        <w:ind w:left="720" w:hanging="720"/>
        <w:rPr>
          <w:lang w:val="en-GB"/>
        </w:rPr>
      </w:pPr>
    </w:p>
    <w:p w14:paraId="22E38B23" w14:textId="77777777" w:rsidR="00150C48" w:rsidRPr="00997790" w:rsidRDefault="00150C48">
      <w:pPr>
        <w:pStyle w:val="BodyText21"/>
        <w:ind w:left="720" w:hanging="720"/>
        <w:rPr>
          <w:lang w:val="en-GB"/>
        </w:rPr>
      </w:pPr>
      <w:r w:rsidRPr="00997790">
        <w:rPr>
          <w:lang w:val="en-GB"/>
        </w:rPr>
        <w:t>1.12</w:t>
      </w:r>
      <w:r w:rsidRPr="00997790">
        <w:rPr>
          <w:lang w:val="en-GB"/>
        </w:rPr>
        <w:tab/>
        <w:t xml:space="preserve">What does an </w:t>
      </w:r>
      <w:r w:rsidR="009B5E9A" w:rsidRPr="00997790">
        <w:rPr>
          <w:lang w:val="en-GB"/>
        </w:rPr>
        <w:t>independent auditor do during a financial report audit?</w:t>
      </w:r>
    </w:p>
    <w:p w14:paraId="0E5D7158" w14:textId="77777777" w:rsidR="00150C48" w:rsidRPr="0046231F" w:rsidRDefault="00150C48">
      <w:pPr>
        <w:widowControl/>
        <w:jc w:val="both"/>
        <w:rPr>
          <w:lang w:val="en-GB"/>
        </w:rPr>
      </w:pPr>
    </w:p>
    <w:p w14:paraId="31D1F637" w14:textId="77777777" w:rsidR="00997790" w:rsidRDefault="00997790" w:rsidP="00B838B4">
      <w:pPr>
        <w:ind w:left="720"/>
        <w:jc w:val="both"/>
      </w:pPr>
      <w:r>
        <w:t>The auditor will provide a written opinion to the shareholders of a company as to the truth and fairness of the financial report prepared by management. This includes ensuring that the financial report is free from material error and is prepared in accordance with relevant accounting standards and corporate law; in Australia</w:t>
      </w:r>
      <w:r w:rsidR="007462BC">
        <w:t>,</w:t>
      </w:r>
      <w:r>
        <w:t xml:space="preserve"> this means compliance with the Corporations Act and Australian Financial Reporting Standards. </w:t>
      </w:r>
    </w:p>
    <w:p w14:paraId="5EDF6D20" w14:textId="77777777" w:rsidR="00997790" w:rsidRDefault="00997790" w:rsidP="00B838B4">
      <w:pPr>
        <w:ind w:left="720"/>
        <w:jc w:val="both"/>
      </w:pPr>
    </w:p>
    <w:p w14:paraId="3C6A59F7" w14:textId="77777777" w:rsidR="00997790" w:rsidRDefault="00997790" w:rsidP="00B838B4">
      <w:pPr>
        <w:ind w:left="720"/>
        <w:jc w:val="both"/>
      </w:pPr>
      <w:r>
        <w:t xml:space="preserve">The auditor performs audit procedures, generally performing tests on samples of the company’s transactions and balances, to provide sufficient and appropriate evidence upon which to rely in forming the audit opinion. Where the company has an effective internal control system that prevents, </w:t>
      </w:r>
      <w:proofErr w:type="gramStart"/>
      <w:r>
        <w:t>detects</w:t>
      </w:r>
      <w:proofErr w:type="gramEnd"/>
      <w:r>
        <w:t xml:space="preserve"> and corrects potential accounting and reporting errors, the auditor may choose to rely on those internal controls and reduce the amount of detailed testing performed. Where there are no effective internal controls in place</w:t>
      </w:r>
      <w:r w:rsidR="007462BC">
        <w:t>,</w:t>
      </w:r>
      <w:r>
        <w:t xml:space="preserve"> the auditor will perform extensive tests of the company’s transactions and balances.</w:t>
      </w:r>
    </w:p>
    <w:p w14:paraId="570A1D70" w14:textId="77777777" w:rsidR="00997790" w:rsidRDefault="00997790" w:rsidP="00B838B4">
      <w:pPr>
        <w:ind w:left="720"/>
        <w:jc w:val="both"/>
      </w:pPr>
    </w:p>
    <w:p w14:paraId="3A18412E" w14:textId="77777777" w:rsidR="00997790" w:rsidRDefault="00997790" w:rsidP="00B838B4">
      <w:pPr>
        <w:ind w:left="720"/>
        <w:jc w:val="both"/>
      </w:pPr>
      <w:r>
        <w:t>Once the audit work is completed the evidence is assessed and judgments are made as to the possibility of the financial report containing material errors. If the auditor believes that the financial report contains material errors the management will be requested to make any necessary amendments to the report. If management refuse to amend the report the auditor will consider the need to modify the audit opinion to highlight the errors to the users of the financial report.</w:t>
      </w:r>
    </w:p>
    <w:p w14:paraId="4F896657" w14:textId="77777777" w:rsidR="00150C48" w:rsidRDefault="00150C48">
      <w:pPr>
        <w:widowControl/>
        <w:jc w:val="both"/>
        <w:rPr>
          <w:lang w:val="en-GB"/>
        </w:rPr>
      </w:pPr>
    </w:p>
    <w:p w14:paraId="6527EF45" w14:textId="77777777" w:rsidR="00997790" w:rsidRPr="0046231F" w:rsidRDefault="00997790">
      <w:pPr>
        <w:widowControl/>
        <w:jc w:val="both"/>
        <w:rPr>
          <w:lang w:val="en-GB"/>
        </w:rPr>
      </w:pPr>
    </w:p>
    <w:p w14:paraId="481317D6" w14:textId="77777777" w:rsidR="00150C48" w:rsidRPr="0046231F" w:rsidRDefault="00B838B4">
      <w:pPr>
        <w:pStyle w:val="BodyText21"/>
        <w:ind w:left="720" w:hanging="720"/>
        <w:rPr>
          <w:lang w:val="en-GB"/>
        </w:rPr>
      </w:pPr>
      <w:r>
        <w:rPr>
          <w:lang w:val="en-GB"/>
        </w:rPr>
        <w:br w:type="page"/>
      </w:r>
      <w:r w:rsidR="00150C48" w:rsidRPr="0046231F">
        <w:rPr>
          <w:lang w:val="en-GB"/>
        </w:rPr>
        <w:lastRenderedPageBreak/>
        <w:t>1.13</w:t>
      </w:r>
      <w:r w:rsidR="00150C48" w:rsidRPr="0046231F">
        <w:rPr>
          <w:lang w:val="en-GB"/>
        </w:rPr>
        <w:tab/>
        <w:t>Explain how agency theory results in a demand for auditing</w:t>
      </w:r>
      <w:r w:rsidR="009A36AD">
        <w:rPr>
          <w:lang w:val="en-GB"/>
        </w:rPr>
        <w:t>.</w:t>
      </w:r>
    </w:p>
    <w:p w14:paraId="1F864A8E" w14:textId="77777777" w:rsidR="00150C48" w:rsidRPr="0046231F" w:rsidRDefault="00150C48">
      <w:pPr>
        <w:widowControl/>
        <w:jc w:val="both"/>
        <w:rPr>
          <w:lang w:val="en-GB"/>
        </w:rPr>
      </w:pPr>
    </w:p>
    <w:p w14:paraId="7DE6ECF1" w14:textId="77777777" w:rsidR="00150C48" w:rsidRPr="0046231F" w:rsidRDefault="00150C48" w:rsidP="00B838B4">
      <w:pPr>
        <w:widowControl/>
        <w:ind w:left="720"/>
        <w:jc w:val="both"/>
        <w:rPr>
          <w:lang w:val="en-GB"/>
        </w:rPr>
      </w:pPr>
      <w:r w:rsidRPr="0046231F">
        <w:rPr>
          <w:lang w:val="en-GB"/>
        </w:rPr>
        <w:t xml:space="preserve">In an agency relationship, investors (as principals) entrust their resources to managers (as agents). The agent’s self-interest is expected to diverge from the principals’ interest, giving rise to agency costs. A consequence of this agency problem is that investors will ‘price protect’ themselves on the assumption that managers are acting for themselves. It is therefore a rational response that there is a demand for a financial statement audit to verify the assertions made by management. </w:t>
      </w:r>
    </w:p>
    <w:p w14:paraId="1F1CE512" w14:textId="77777777" w:rsidR="00150C48" w:rsidRPr="0046231F" w:rsidRDefault="00150C48">
      <w:pPr>
        <w:widowControl/>
        <w:jc w:val="both"/>
        <w:rPr>
          <w:rFonts w:ascii="Times New Roman Bold" w:hAnsi="Times New Roman Bold"/>
          <w:lang w:val="en-GB"/>
        </w:rPr>
      </w:pPr>
    </w:p>
    <w:p w14:paraId="328C9F68" w14:textId="77777777" w:rsidR="00B838B4" w:rsidRDefault="00B838B4" w:rsidP="00EC1860">
      <w:pPr>
        <w:widowControl/>
        <w:ind w:left="720" w:hanging="720"/>
        <w:jc w:val="both"/>
        <w:rPr>
          <w:rFonts w:ascii="Times New Roman Bold" w:hAnsi="Times New Roman Bold"/>
          <w:lang w:val="en-GB"/>
        </w:rPr>
      </w:pPr>
    </w:p>
    <w:p w14:paraId="57CC37A4" w14:textId="77777777" w:rsidR="00EC1860" w:rsidRPr="0046231F" w:rsidRDefault="00EC1860" w:rsidP="00EC1860">
      <w:pPr>
        <w:widowControl/>
        <w:ind w:left="720" w:hanging="720"/>
        <w:jc w:val="both"/>
        <w:rPr>
          <w:rFonts w:ascii="Times New Roman Bold" w:hAnsi="Times New Roman Bold"/>
          <w:lang w:val="en-GB"/>
        </w:rPr>
      </w:pPr>
      <w:r w:rsidRPr="0046231F">
        <w:rPr>
          <w:rFonts w:ascii="Times New Roman Bold" w:hAnsi="Times New Roman Bold"/>
          <w:lang w:val="en-GB"/>
        </w:rPr>
        <w:t>1.</w:t>
      </w:r>
      <w:r>
        <w:rPr>
          <w:rFonts w:ascii="Times New Roman Bold" w:hAnsi="Times New Roman Bold"/>
          <w:lang w:val="en-GB"/>
        </w:rPr>
        <w:t>14</w:t>
      </w:r>
      <w:r w:rsidRPr="0046231F">
        <w:rPr>
          <w:lang w:val="en-GB"/>
        </w:rPr>
        <w:t xml:space="preserve"> </w:t>
      </w:r>
      <w:r w:rsidRPr="0046231F">
        <w:rPr>
          <w:lang w:val="en-GB"/>
        </w:rPr>
        <w:tab/>
      </w:r>
      <w:r w:rsidRPr="0046231F">
        <w:rPr>
          <w:rFonts w:ascii="Times New Roman Bold" w:hAnsi="Times New Roman Bold"/>
          <w:lang w:val="en-GB"/>
        </w:rPr>
        <w:t>What are the current implications of the audit expectation gap? Can it be reduced?</w:t>
      </w:r>
    </w:p>
    <w:p w14:paraId="507F66C5" w14:textId="77777777" w:rsidR="00EC1860" w:rsidRPr="0046231F" w:rsidRDefault="00EC1860" w:rsidP="00EC1860">
      <w:pPr>
        <w:widowControl/>
        <w:jc w:val="both"/>
        <w:rPr>
          <w:lang w:val="en-GB"/>
        </w:rPr>
      </w:pPr>
    </w:p>
    <w:p w14:paraId="42966563" w14:textId="77777777" w:rsidR="00EC1860" w:rsidRPr="0046231F" w:rsidRDefault="00EC1860" w:rsidP="003C105D">
      <w:pPr>
        <w:widowControl/>
        <w:ind w:left="720"/>
        <w:jc w:val="both"/>
        <w:rPr>
          <w:lang w:val="en-GB"/>
        </w:rPr>
      </w:pPr>
      <w:r w:rsidRPr="0046231F">
        <w:rPr>
          <w:lang w:val="en-GB"/>
        </w:rPr>
        <w:t xml:space="preserve">The current implications of the audit expectation gap are the same as it has always been. A difference in expectations about what users think they are getting and what they are </w:t>
      </w:r>
      <w:proofErr w:type="gramStart"/>
      <w:r w:rsidRPr="0046231F">
        <w:rPr>
          <w:lang w:val="en-GB"/>
        </w:rPr>
        <w:t>actually getting</w:t>
      </w:r>
      <w:proofErr w:type="gramEnd"/>
      <w:r w:rsidRPr="0046231F">
        <w:rPr>
          <w:lang w:val="en-GB"/>
        </w:rPr>
        <w:t xml:space="preserve"> is going to be a problem – particularly for a service like auditing that is difficult to observe. There are three important areas where differences in perceptions </w:t>
      </w:r>
      <w:proofErr w:type="gramStart"/>
      <w:r w:rsidRPr="0046231F">
        <w:rPr>
          <w:lang w:val="en-GB"/>
        </w:rPr>
        <w:t>occur</w:t>
      </w:r>
      <w:proofErr w:type="gramEnd"/>
      <w:r w:rsidRPr="0046231F">
        <w:rPr>
          <w:lang w:val="en-GB"/>
        </w:rPr>
        <w:t xml:space="preserve"> and they are as follows:</w:t>
      </w:r>
    </w:p>
    <w:p w14:paraId="1EBC6E4B" w14:textId="77777777" w:rsidR="00EC1860" w:rsidRPr="0046231F" w:rsidRDefault="00EC1860" w:rsidP="003C105D">
      <w:pPr>
        <w:widowControl/>
        <w:ind w:left="720"/>
        <w:jc w:val="both"/>
        <w:rPr>
          <w:lang w:val="en-GB"/>
        </w:rPr>
      </w:pPr>
    </w:p>
    <w:p w14:paraId="3DDFF93B" w14:textId="48CAFEED" w:rsidR="00EC1860" w:rsidRPr="0046231F" w:rsidRDefault="00EC1860" w:rsidP="003C105D">
      <w:pPr>
        <w:pStyle w:val="ListNumber1"/>
        <w:numPr>
          <w:ilvl w:val="0"/>
          <w:numId w:val="7"/>
        </w:numPr>
        <w:tabs>
          <w:tab w:val="clear" w:pos="360"/>
          <w:tab w:val="num" w:pos="1080"/>
        </w:tabs>
        <w:spacing w:after="0" w:line="240" w:lineRule="auto"/>
        <w:ind w:left="1080" w:hanging="360"/>
        <w:jc w:val="both"/>
        <w:rPr>
          <w:sz w:val="24"/>
          <w:lang w:val="en-GB"/>
        </w:rPr>
      </w:pPr>
      <w:r w:rsidRPr="0046231F">
        <w:rPr>
          <w:rFonts w:ascii="Times New Roman Italic" w:hAnsi="Times New Roman Italic"/>
          <w:sz w:val="24"/>
          <w:lang w:val="en-GB"/>
        </w:rPr>
        <w:t xml:space="preserve">Reporting </w:t>
      </w:r>
      <w:r w:rsidR="00CD6037">
        <w:rPr>
          <w:rFonts w:ascii="Times New Roman Italic" w:hAnsi="Times New Roman Italic"/>
          <w:sz w:val="24"/>
          <w:lang w:val="en-GB"/>
        </w:rPr>
        <w:t xml:space="preserve">on </w:t>
      </w:r>
      <w:r w:rsidRPr="0046231F">
        <w:rPr>
          <w:rFonts w:ascii="Times New Roman Italic" w:hAnsi="Times New Roman Italic"/>
          <w:sz w:val="24"/>
          <w:lang w:val="en-GB"/>
        </w:rPr>
        <w:t>internal control</w:t>
      </w:r>
      <w:r w:rsidRPr="0046231F">
        <w:rPr>
          <w:sz w:val="24"/>
          <w:lang w:val="en-GB"/>
        </w:rPr>
        <w:t>. Reporting on internal control</w:t>
      </w:r>
      <w:r w:rsidRPr="0046231F">
        <w:rPr>
          <w:rFonts w:ascii="Times New Roman Bold" w:hAnsi="Times New Roman Bold"/>
          <w:sz w:val="24"/>
          <w:lang w:val="en-GB"/>
        </w:rPr>
        <w:t xml:space="preserve"> </w:t>
      </w:r>
      <w:r w:rsidRPr="0046231F">
        <w:rPr>
          <w:sz w:val="24"/>
          <w:lang w:val="en-GB"/>
        </w:rPr>
        <w:t xml:space="preserve">has not been taken on in the Australian environment – unlike in the US with Sarbanes-Oxley. In fact, the most recent iteration of the audit report </w:t>
      </w:r>
      <w:proofErr w:type="gramStart"/>
      <w:r w:rsidRPr="0046231F">
        <w:rPr>
          <w:sz w:val="24"/>
          <w:lang w:val="en-GB"/>
        </w:rPr>
        <w:t>actually includes</w:t>
      </w:r>
      <w:proofErr w:type="gramEnd"/>
      <w:r w:rsidRPr="0046231F">
        <w:rPr>
          <w:sz w:val="24"/>
          <w:lang w:val="en-GB"/>
        </w:rPr>
        <w:t xml:space="preserve"> a specific disclaimer on the issue of reporting on internal control.</w:t>
      </w:r>
    </w:p>
    <w:p w14:paraId="546918EF" w14:textId="77777777" w:rsidR="00EC1860" w:rsidRPr="0046231F" w:rsidRDefault="00EC1860" w:rsidP="003C105D">
      <w:pPr>
        <w:pStyle w:val="ListNumber1"/>
        <w:spacing w:after="0" w:line="240" w:lineRule="auto"/>
        <w:ind w:left="1080" w:hanging="360"/>
        <w:jc w:val="both"/>
        <w:rPr>
          <w:sz w:val="24"/>
          <w:lang w:val="en-GB"/>
        </w:rPr>
      </w:pPr>
    </w:p>
    <w:p w14:paraId="5EEE741F" w14:textId="77777777" w:rsidR="00EC1860" w:rsidRPr="0046231F" w:rsidRDefault="00EC1860" w:rsidP="003C105D">
      <w:pPr>
        <w:pStyle w:val="ListNumber1"/>
        <w:numPr>
          <w:ilvl w:val="0"/>
          <w:numId w:val="7"/>
        </w:numPr>
        <w:tabs>
          <w:tab w:val="clear" w:pos="360"/>
          <w:tab w:val="num" w:pos="1080"/>
        </w:tabs>
        <w:spacing w:after="0" w:line="240" w:lineRule="auto"/>
        <w:ind w:left="1080" w:hanging="360"/>
        <w:jc w:val="both"/>
        <w:rPr>
          <w:sz w:val="24"/>
          <w:lang w:val="en-GB"/>
        </w:rPr>
      </w:pPr>
      <w:r w:rsidRPr="0046231F">
        <w:rPr>
          <w:rFonts w:ascii="Times New Roman Italic" w:hAnsi="Times New Roman Italic"/>
          <w:sz w:val="24"/>
          <w:lang w:val="en-GB"/>
        </w:rPr>
        <w:t>Detection of fraud</w:t>
      </w:r>
      <w:r w:rsidRPr="0046231F">
        <w:rPr>
          <w:sz w:val="24"/>
          <w:lang w:val="en-GB"/>
        </w:rPr>
        <w:t xml:space="preserve">. This has been an area where auditors have expanded their responsibilities in recent years through the development of ASA 240 </w:t>
      </w:r>
      <w:r w:rsidRPr="0046231F">
        <w:rPr>
          <w:rFonts w:ascii="Times New Roman Italic" w:hAnsi="Times New Roman Italic"/>
          <w:sz w:val="24"/>
          <w:lang w:val="en-GB"/>
        </w:rPr>
        <w:t>The Auditor’s Responsibilities Relating to Fraud in an Audit of a Financial Report</w:t>
      </w:r>
      <w:r w:rsidRPr="0046231F">
        <w:rPr>
          <w:sz w:val="24"/>
          <w:lang w:val="en-GB"/>
        </w:rPr>
        <w:t xml:space="preserve"> (ISA 240). However, it is still not seen as the core objective of an audit and the only responsibility that still exists in relation to fraud is </w:t>
      </w:r>
      <w:r w:rsidRPr="0046231F">
        <w:rPr>
          <w:rFonts w:ascii="Times New Roman Italic" w:hAnsi="Times New Roman Italic"/>
          <w:sz w:val="24"/>
          <w:lang w:val="en-GB"/>
        </w:rPr>
        <w:t>material</w:t>
      </w:r>
      <w:r w:rsidRPr="0046231F">
        <w:rPr>
          <w:sz w:val="24"/>
          <w:lang w:val="en-GB"/>
        </w:rPr>
        <w:t xml:space="preserve"> fraud. As stated by the Chairman of the FRC, Jeff Lucy:</w:t>
      </w:r>
    </w:p>
    <w:p w14:paraId="7CE9A74B" w14:textId="2A3454B3" w:rsidR="00EC1860" w:rsidRPr="0046231F" w:rsidRDefault="009700BA" w:rsidP="003C105D">
      <w:pPr>
        <w:pStyle w:val="Quotes"/>
        <w:spacing w:line="240" w:lineRule="auto"/>
        <w:ind w:left="1080"/>
        <w:jc w:val="both"/>
        <w:rPr>
          <w:sz w:val="24"/>
        </w:rPr>
      </w:pPr>
      <w:r>
        <w:rPr>
          <w:sz w:val="24"/>
          <w:lang w:val="en-US"/>
        </w:rPr>
        <w:t>“</w:t>
      </w:r>
      <w:r w:rsidR="00EC1860" w:rsidRPr="0046231F">
        <w:rPr>
          <w:sz w:val="24"/>
        </w:rPr>
        <w:t>I would say there is, in fact, now a clear market expectation to this effect – that is, that auditors are bloodhounds not just watchdogs. Simply put, the market expects auditors to pick up instances of fraud</w:t>
      </w:r>
      <w:r>
        <w:rPr>
          <w:sz w:val="24"/>
        </w:rPr>
        <w:t>”</w:t>
      </w:r>
      <w:r w:rsidR="00EC1860" w:rsidRPr="0046231F">
        <w:rPr>
          <w:sz w:val="24"/>
        </w:rPr>
        <w:t>.</w:t>
      </w:r>
    </w:p>
    <w:p w14:paraId="2AC3E6E0" w14:textId="77777777" w:rsidR="00EC1860" w:rsidRPr="0046231F" w:rsidRDefault="00EC1860" w:rsidP="003C105D">
      <w:pPr>
        <w:pStyle w:val="ListNumber1"/>
        <w:spacing w:after="0" w:line="240" w:lineRule="auto"/>
        <w:ind w:left="1080" w:hanging="360"/>
        <w:jc w:val="both"/>
        <w:rPr>
          <w:sz w:val="24"/>
          <w:lang w:val="en-GB"/>
        </w:rPr>
      </w:pPr>
    </w:p>
    <w:p w14:paraId="387CF851" w14:textId="77777777" w:rsidR="00EC1860" w:rsidRPr="0046231F" w:rsidRDefault="00EC1860" w:rsidP="003C105D">
      <w:pPr>
        <w:pStyle w:val="ListNumber1"/>
        <w:numPr>
          <w:ilvl w:val="0"/>
          <w:numId w:val="7"/>
        </w:numPr>
        <w:tabs>
          <w:tab w:val="clear" w:pos="360"/>
          <w:tab w:val="num" w:pos="1080"/>
        </w:tabs>
        <w:spacing w:after="0" w:line="240" w:lineRule="auto"/>
        <w:ind w:left="1080" w:hanging="360"/>
        <w:jc w:val="both"/>
        <w:rPr>
          <w:sz w:val="24"/>
          <w:lang w:val="en-GB"/>
        </w:rPr>
      </w:pPr>
      <w:r w:rsidRPr="0046231F">
        <w:rPr>
          <w:rFonts w:ascii="Times New Roman Italic" w:hAnsi="Times New Roman Italic"/>
          <w:sz w:val="24"/>
          <w:lang w:val="en-GB"/>
        </w:rPr>
        <w:t>Evaluation of going concern</w:t>
      </w:r>
      <w:r w:rsidRPr="0046231F">
        <w:rPr>
          <w:sz w:val="24"/>
          <w:lang w:val="en-GB"/>
        </w:rPr>
        <w:t>. Current auditors’ responsibilities include a consideration of going concern. However, they make no positive assurance about what they do in this regard. Despite not commenting on this issue, the fact is that users think auditors are guaranteeing the ongoing financial viability of a firm, which is not currently true.</w:t>
      </w:r>
    </w:p>
    <w:p w14:paraId="2D4F0635" w14:textId="469419FD" w:rsidR="00EC1860" w:rsidRPr="0046231F" w:rsidRDefault="00EC1860" w:rsidP="003C105D">
      <w:pPr>
        <w:pStyle w:val="ListParagraph"/>
        <w:widowControl/>
        <w:ind w:left="1080"/>
        <w:jc w:val="both"/>
        <w:rPr>
          <w:lang w:val="en-GB"/>
        </w:rPr>
      </w:pPr>
      <w:r w:rsidRPr="0046231F">
        <w:rPr>
          <w:lang w:val="en-GB"/>
        </w:rPr>
        <w:t xml:space="preserve">Reducing the gap has traditionally focused on educating users about what an audit is </w:t>
      </w:r>
      <w:proofErr w:type="gramStart"/>
      <w:r w:rsidRPr="0046231F">
        <w:rPr>
          <w:lang w:val="en-GB"/>
        </w:rPr>
        <w:t>actually designed</w:t>
      </w:r>
      <w:proofErr w:type="gramEnd"/>
      <w:r w:rsidRPr="0046231F">
        <w:rPr>
          <w:lang w:val="en-GB"/>
        </w:rPr>
        <w:t xml:space="preserve"> to provide. However, this has not been particularly successful</w:t>
      </w:r>
      <w:r w:rsidR="001B7CCB">
        <w:rPr>
          <w:lang w:val="en-GB"/>
        </w:rPr>
        <w:t>,</w:t>
      </w:r>
      <w:r w:rsidRPr="0046231F">
        <w:rPr>
          <w:lang w:val="en-GB"/>
        </w:rPr>
        <w:t xml:space="preserve"> and therefore</w:t>
      </w:r>
      <w:r w:rsidR="001B7CCB">
        <w:rPr>
          <w:lang w:val="en-GB"/>
        </w:rPr>
        <w:t>,</w:t>
      </w:r>
      <w:r w:rsidRPr="0046231F">
        <w:rPr>
          <w:lang w:val="en-GB"/>
        </w:rPr>
        <w:t xml:space="preserve"> in the future</w:t>
      </w:r>
      <w:r w:rsidR="001B7CCB">
        <w:rPr>
          <w:lang w:val="en-GB"/>
        </w:rPr>
        <w:t>,</w:t>
      </w:r>
      <w:r w:rsidRPr="0046231F">
        <w:rPr>
          <w:lang w:val="en-GB"/>
        </w:rPr>
        <w:t xml:space="preserve"> more substantive changes on what auditors do and provide to users would seem the main way that a reduction in the expectation gap could occur.</w:t>
      </w:r>
    </w:p>
    <w:p w14:paraId="4BADDD5E" w14:textId="77777777" w:rsidR="00FD30A0" w:rsidRDefault="00FD30A0">
      <w:pPr>
        <w:widowControl/>
        <w:jc w:val="both"/>
        <w:rPr>
          <w:lang w:val="en-GB"/>
        </w:rPr>
      </w:pPr>
    </w:p>
    <w:p w14:paraId="68124F3D" w14:textId="77777777" w:rsidR="00150C48" w:rsidRDefault="00150C48">
      <w:pPr>
        <w:widowControl/>
        <w:jc w:val="both"/>
        <w:rPr>
          <w:lang w:val="en-GB"/>
        </w:rPr>
      </w:pPr>
    </w:p>
    <w:p w14:paraId="2176CD2D" w14:textId="2E2D9A3E" w:rsidR="00464109" w:rsidRDefault="00B838B4">
      <w:pPr>
        <w:widowControl/>
        <w:jc w:val="both"/>
        <w:rPr>
          <w:b/>
          <w:lang w:val="en-GB"/>
        </w:rPr>
      </w:pPr>
      <w:r>
        <w:rPr>
          <w:b/>
          <w:lang w:val="en-GB"/>
        </w:rPr>
        <w:br w:type="page"/>
      </w:r>
      <w:r w:rsidR="00464109" w:rsidRPr="00464109">
        <w:rPr>
          <w:b/>
          <w:lang w:val="en-GB"/>
        </w:rPr>
        <w:lastRenderedPageBreak/>
        <w:t xml:space="preserve">1.15 </w:t>
      </w:r>
      <w:r w:rsidR="00464109">
        <w:rPr>
          <w:b/>
          <w:lang w:val="en-GB"/>
        </w:rPr>
        <w:tab/>
      </w:r>
      <w:r w:rsidR="00041686">
        <w:rPr>
          <w:b/>
          <w:lang w:val="en-GB"/>
        </w:rPr>
        <w:t xml:space="preserve">What are the suggestions to address </w:t>
      </w:r>
      <w:r w:rsidR="00464109" w:rsidRPr="00464109">
        <w:rPr>
          <w:b/>
          <w:lang w:val="en-GB"/>
        </w:rPr>
        <w:t>the audit expectation gap?</w:t>
      </w:r>
    </w:p>
    <w:p w14:paraId="181D3B52" w14:textId="77777777" w:rsidR="007C5378" w:rsidRPr="00FD30A0" w:rsidRDefault="007C5378" w:rsidP="00464109">
      <w:pPr>
        <w:widowControl/>
        <w:ind w:left="720"/>
        <w:jc w:val="both"/>
        <w:rPr>
          <w:lang w:val="en-GB"/>
        </w:rPr>
      </w:pPr>
    </w:p>
    <w:p w14:paraId="36410E82" w14:textId="31700FA2" w:rsidR="00A03241" w:rsidRDefault="00A03241" w:rsidP="00A03241">
      <w:pPr>
        <w:widowControl/>
        <w:ind w:left="720"/>
        <w:jc w:val="both"/>
        <w:rPr>
          <w:bCs/>
        </w:rPr>
      </w:pPr>
      <w:r w:rsidRPr="00A03241">
        <w:rPr>
          <w:bCs/>
        </w:rPr>
        <w:t xml:space="preserve">The ACCA defines the audit expectation gap </w:t>
      </w:r>
      <w:r w:rsidR="006E5D35">
        <w:rPr>
          <w:bCs/>
        </w:rPr>
        <w:t>to include t</w:t>
      </w:r>
      <w:r w:rsidRPr="00A03241">
        <w:rPr>
          <w:bCs/>
        </w:rPr>
        <w:t>hree gaps: (1) knowledge gap; (2) performance gap; and (3) evolution gap</w:t>
      </w:r>
      <w:r>
        <w:rPr>
          <w:bCs/>
        </w:rPr>
        <w:t>.</w:t>
      </w:r>
    </w:p>
    <w:p w14:paraId="5599B40D" w14:textId="77777777" w:rsidR="00A03241" w:rsidRDefault="00A03241" w:rsidP="00A03241">
      <w:pPr>
        <w:widowControl/>
        <w:ind w:left="720"/>
        <w:jc w:val="both"/>
        <w:rPr>
          <w:bCs/>
        </w:rPr>
      </w:pPr>
    </w:p>
    <w:p w14:paraId="373F532B" w14:textId="77777777" w:rsidR="00B60BB1" w:rsidRDefault="0067526C" w:rsidP="00A03241">
      <w:pPr>
        <w:widowControl/>
        <w:ind w:left="720"/>
        <w:jc w:val="both"/>
        <w:rPr>
          <w:bCs/>
        </w:rPr>
      </w:pPr>
      <w:r>
        <w:rPr>
          <w:bCs/>
        </w:rPr>
        <w:t xml:space="preserve">The ACCA </w:t>
      </w:r>
      <w:r w:rsidR="004C1F79">
        <w:rPr>
          <w:bCs/>
        </w:rPr>
        <w:t>refers that t</w:t>
      </w:r>
      <w:r w:rsidR="00A03241" w:rsidRPr="00A03241">
        <w:rPr>
          <w:bCs/>
        </w:rPr>
        <w:t xml:space="preserve">he knowledge gap is the difference between what the public thinks auditors do and what auditors </w:t>
      </w:r>
      <w:proofErr w:type="gramStart"/>
      <w:r w:rsidR="00A03241" w:rsidRPr="00A03241">
        <w:rPr>
          <w:bCs/>
        </w:rPr>
        <w:t>actually do</w:t>
      </w:r>
      <w:proofErr w:type="gramEnd"/>
      <w:r w:rsidR="00A03241" w:rsidRPr="00A03241">
        <w:rPr>
          <w:bCs/>
        </w:rPr>
        <w:t xml:space="preserve">. This </w:t>
      </w:r>
      <w:proofErr w:type="spellStart"/>
      <w:r w:rsidR="00A03241" w:rsidRPr="00A03241">
        <w:rPr>
          <w:bCs/>
        </w:rPr>
        <w:t>recognises</w:t>
      </w:r>
      <w:proofErr w:type="spellEnd"/>
      <w:r w:rsidR="00A03241" w:rsidRPr="00A03241">
        <w:rPr>
          <w:bCs/>
        </w:rPr>
        <w:t xml:space="preserve"> that sometimes the public has a misunderstanding about what auditors are responsible for. The performance gap focuses on areas where auditors do not do what auditing standards or regulations require due to insufficient focus on quality, complexity of certain auditing standards, or differences in interpretation of auditing standards or regulatory requirements. The evolution gap exists in the areas of the audit where there is a need for evolution, </w:t>
      </w:r>
      <w:proofErr w:type="gramStart"/>
      <w:r w:rsidR="00A03241" w:rsidRPr="00A03241">
        <w:rPr>
          <w:bCs/>
        </w:rPr>
        <w:t>taking into account</w:t>
      </w:r>
      <w:proofErr w:type="gramEnd"/>
      <w:r w:rsidR="00A03241" w:rsidRPr="00A03241">
        <w:rPr>
          <w:bCs/>
        </w:rPr>
        <w:t xml:space="preserve"> the general public’s demand, technological advances and how the overall audit processes can be enhanced to add more value. </w:t>
      </w:r>
    </w:p>
    <w:p w14:paraId="687EA95B" w14:textId="77777777" w:rsidR="00485BC0" w:rsidRDefault="00485BC0" w:rsidP="00A03241">
      <w:pPr>
        <w:widowControl/>
        <w:ind w:left="720"/>
        <w:jc w:val="both"/>
        <w:rPr>
          <w:bCs/>
        </w:rPr>
      </w:pPr>
    </w:p>
    <w:p w14:paraId="0C8CCB42" w14:textId="77777777" w:rsidR="00485BC0" w:rsidRDefault="00A03241" w:rsidP="00A03241">
      <w:pPr>
        <w:widowControl/>
        <w:ind w:left="720"/>
        <w:jc w:val="both"/>
        <w:rPr>
          <w:bCs/>
        </w:rPr>
      </w:pPr>
      <w:r w:rsidRPr="00A03241">
        <w:rPr>
          <w:bCs/>
        </w:rPr>
        <w:t xml:space="preserve">ACCA recommends that there is an urgent need for audit to evolve and to listen to the public’s legitimate concerns about audit. Closing the expectation gap in audit will support a more constructive discussion about how audits can evolve to meet society’s expectations. </w:t>
      </w:r>
    </w:p>
    <w:p w14:paraId="0E2D318F" w14:textId="77777777" w:rsidR="00485BC0" w:rsidRDefault="00485BC0" w:rsidP="00A03241">
      <w:pPr>
        <w:widowControl/>
        <w:ind w:left="720"/>
        <w:jc w:val="both"/>
        <w:rPr>
          <w:bCs/>
        </w:rPr>
      </w:pPr>
    </w:p>
    <w:p w14:paraId="70685985" w14:textId="2F7EF235" w:rsidR="00D26F70" w:rsidRDefault="00D26F70" w:rsidP="00A03241">
      <w:pPr>
        <w:widowControl/>
        <w:ind w:left="720"/>
        <w:jc w:val="both"/>
        <w:rPr>
          <w:bCs/>
        </w:rPr>
      </w:pPr>
      <w:r>
        <w:rPr>
          <w:bCs/>
        </w:rPr>
        <w:t>I</w:t>
      </w:r>
      <w:r w:rsidR="00A03241" w:rsidRPr="00A03241">
        <w:rPr>
          <w:bCs/>
        </w:rPr>
        <w:t xml:space="preserve">n October 2021, CAANZ, together with ACCA, CPA Canada, and the AASB Canada published a report which advocates a holistic approach to narrow the expectation gap on fraud and going concern. </w:t>
      </w:r>
    </w:p>
    <w:p w14:paraId="0B3F2061" w14:textId="77777777" w:rsidR="00D26F70" w:rsidRDefault="00D26F70" w:rsidP="00A03241">
      <w:pPr>
        <w:widowControl/>
        <w:ind w:left="720"/>
        <w:jc w:val="both"/>
        <w:rPr>
          <w:bCs/>
        </w:rPr>
      </w:pPr>
    </w:p>
    <w:p w14:paraId="729768E3" w14:textId="77777777" w:rsidR="00E47F0E" w:rsidRDefault="00A03241" w:rsidP="00A03241">
      <w:pPr>
        <w:widowControl/>
        <w:ind w:left="720"/>
        <w:jc w:val="both"/>
        <w:rPr>
          <w:bCs/>
        </w:rPr>
      </w:pPr>
      <w:r w:rsidRPr="00A03241">
        <w:rPr>
          <w:bCs/>
        </w:rPr>
        <w:t xml:space="preserve">The main recommendations of the CAANZ report include: </w:t>
      </w:r>
    </w:p>
    <w:p w14:paraId="71E42075" w14:textId="77777777" w:rsidR="00535AFB" w:rsidRDefault="00A03241" w:rsidP="00E47F0E">
      <w:pPr>
        <w:widowControl/>
        <w:ind w:left="720" w:firstLine="720"/>
        <w:jc w:val="both"/>
        <w:rPr>
          <w:bCs/>
        </w:rPr>
      </w:pPr>
      <w:r w:rsidRPr="00A03241">
        <w:rPr>
          <w:bCs/>
        </w:rPr>
        <w:t xml:space="preserve">• encouraging forensic specialists to be involved in risk assessment where a high risk is identified, but allowing auditors to still apply their professional judgement when determining how to respond to identified fraud risks, as mandatory use of forensic specialists may widen the expectation gap </w:t>
      </w:r>
    </w:p>
    <w:p w14:paraId="3318B181" w14:textId="77777777" w:rsidR="00535AFB" w:rsidRDefault="00A03241" w:rsidP="00E47F0E">
      <w:pPr>
        <w:widowControl/>
        <w:ind w:left="720" w:firstLine="720"/>
        <w:jc w:val="both"/>
        <w:rPr>
          <w:bCs/>
        </w:rPr>
      </w:pPr>
      <w:r w:rsidRPr="00A03241">
        <w:rPr>
          <w:bCs/>
        </w:rPr>
        <w:t xml:space="preserve">• encouraging the IASB and the IAASB to explore additional going concern disclosures as supplements for the ‘current binary approach to disclosing material uncertainty about going concern’ </w:t>
      </w:r>
    </w:p>
    <w:p w14:paraId="72DC7CD6" w14:textId="4FF0C0F2" w:rsidR="00464109" w:rsidRDefault="00A03241" w:rsidP="006E5D35">
      <w:pPr>
        <w:widowControl/>
        <w:ind w:left="720" w:firstLine="720"/>
        <w:jc w:val="both"/>
        <w:rPr>
          <w:b/>
          <w:lang w:val="en-GB"/>
        </w:rPr>
      </w:pPr>
      <w:r w:rsidRPr="00A03241">
        <w:rPr>
          <w:bCs/>
        </w:rPr>
        <w:t xml:space="preserve">• suggesting that the IAASB, along with national standard setters, determine if the auditing standards could be ‘enhanced’ in such a way as to assist audit practitioners to apply professional </w:t>
      </w:r>
      <w:proofErr w:type="spellStart"/>
      <w:r w:rsidRPr="00A03241">
        <w:rPr>
          <w:bCs/>
        </w:rPr>
        <w:t>scepticism</w:t>
      </w:r>
      <w:proofErr w:type="spellEnd"/>
      <w:r w:rsidRPr="00A03241">
        <w:rPr>
          <w:bCs/>
        </w:rPr>
        <w:t xml:space="preserve"> rather than introducing an additional ‘suspicious’ mindset. </w:t>
      </w:r>
    </w:p>
    <w:p w14:paraId="0FAE2272" w14:textId="77777777" w:rsidR="00464109" w:rsidRDefault="00464109">
      <w:pPr>
        <w:widowControl/>
        <w:jc w:val="both"/>
        <w:rPr>
          <w:b/>
          <w:lang w:val="en-GB"/>
        </w:rPr>
      </w:pPr>
    </w:p>
    <w:p w14:paraId="01EDBA14" w14:textId="77777777" w:rsidR="001A3FDF" w:rsidRDefault="001A3FDF">
      <w:pPr>
        <w:widowControl/>
        <w:jc w:val="both"/>
        <w:rPr>
          <w:b/>
          <w:lang w:val="en-GB"/>
        </w:rPr>
      </w:pPr>
    </w:p>
    <w:p w14:paraId="266C16E7" w14:textId="77777777" w:rsidR="00464109" w:rsidRDefault="00464109">
      <w:pPr>
        <w:widowControl/>
        <w:jc w:val="both"/>
        <w:rPr>
          <w:b/>
          <w:lang w:val="en-GB"/>
        </w:rPr>
      </w:pPr>
      <w:r w:rsidRPr="00464109">
        <w:rPr>
          <w:b/>
          <w:lang w:val="en-GB"/>
        </w:rPr>
        <w:t xml:space="preserve">1.16 </w:t>
      </w:r>
      <w:r>
        <w:rPr>
          <w:b/>
          <w:lang w:val="en-GB"/>
        </w:rPr>
        <w:tab/>
      </w:r>
      <w:r w:rsidRPr="00464109">
        <w:rPr>
          <w:b/>
          <w:lang w:val="en-GB"/>
        </w:rPr>
        <w:t>List and explain the elements of an assurance engagement.</w:t>
      </w:r>
    </w:p>
    <w:p w14:paraId="1BB76B32" w14:textId="0A3BB9F1" w:rsidR="00464109" w:rsidRDefault="00464109">
      <w:pPr>
        <w:widowControl/>
        <w:jc w:val="both"/>
        <w:rPr>
          <w:bCs/>
          <w:lang w:val="en-GB"/>
        </w:rPr>
      </w:pPr>
      <w:r>
        <w:rPr>
          <w:b/>
          <w:lang w:val="en-GB"/>
        </w:rPr>
        <w:tab/>
      </w:r>
    </w:p>
    <w:p w14:paraId="47AE27DE" w14:textId="77777777" w:rsidR="007B2AAA" w:rsidRDefault="007B2AAA">
      <w:pPr>
        <w:widowControl/>
        <w:jc w:val="both"/>
      </w:pPr>
    </w:p>
    <w:p w14:paraId="611E19AA" w14:textId="341EABE1" w:rsidR="007B2AAA" w:rsidRDefault="00A25478" w:rsidP="00D61A45">
      <w:pPr>
        <w:widowControl/>
        <w:ind w:left="720"/>
        <w:jc w:val="both"/>
      </w:pPr>
      <w:r>
        <w:t xml:space="preserve">Assurance is a broad term to describe any situation where information is prepared by one party and then attested to its accuracy by another party. </w:t>
      </w:r>
      <w:r w:rsidR="007B2AAA">
        <w:t xml:space="preserve">Assurance engagements can relate to a broad set of potential engagements that may be financial or non-financial, and the level of assurance provided can vary according to the </w:t>
      </w:r>
      <w:proofErr w:type="gramStart"/>
      <w:r w:rsidR="007B2AAA">
        <w:t>particular engagement</w:t>
      </w:r>
      <w:proofErr w:type="gramEnd"/>
      <w:r w:rsidR="007B2AAA">
        <w:t xml:space="preserve">. It is important to understand that in all assurance engagements (regardless of the subject matter and level of assurance provided), the practitioner must apply professional judgement and professional </w:t>
      </w:r>
      <w:proofErr w:type="spellStart"/>
      <w:r w:rsidR="007B2AAA">
        <w:t>scepticism</w:t>
      </w:r>
      <w:proofErr w:type="spellEnd"/>
      <w:r w:rsidR="00743BAE">
        <w:t>.</w:t>
      </w:r>
    </w:p>
    <w:p w14:paraId="0FFE3348" w14:textId="77777777" w:rsidR="00743BAE" w:rsidRDefault="00743BAE" w:rsidP="00D61A45">
      <w:pPr>
        <w:widowControl/>
        <w:ind w:left="720"/>
        <w:jc w:val="both"/>
      </w:pPr>
    </w:p>
    <w:p w14:paraId="67910747" w14:textId="66BCD377" w:rsidR="00743BAE" w:rsidRPr="00464109" w:rsidRDefault="00743BAE" w:rsidP="00D61A45">
      <w:pPr>
        <w:widowControl/>
        <w:ind w:left="720"/>
        <w:jc w:val="both"/>
        <w:rPr>
          <w:bCs/>
          <w:lang w:val="en-GB"/>
        </w:rPr>
      </w:pPr>
      <w:r>
        <w:lastRenderedPageBreak/>
        <w:t xml:space="preserve">Two different kinds of assurances can be provided. </w:t>
      </w:r>
      <w:r w:rsidR="00F95F9F">
        <w:t>R</w:t>
      </w:r>
      <w:r w:rsidR="006E5DFB">
        <w:t>easonable</w:t>
      </w:r>
      <w:r w:rsidR="00F95F9F">
        <w:t xml:space="preserve"> assurance means a high level </w:t>
      </w:r>
      <w:r w:rsidR="00531826">
        <w:t>of assurance is given, as in the case of a financial statement audit.</w:t>
      </w:r>
      <w:r w:rsidR="006E5DFB">
        <w:t xml:space="preserve"> </w:t>
      </w:r>
      <w:r>
        <w:t>In addition to reasonable assurance, some engagements instead provide limited assurance. This is a lower level of assurance. In a limited assurance engagement, the assurance practitioner works to reduce the risk of expressing an inappropriate opinion to a level that is acceptable under the circumstances, but the risk is still greater than that of a reasonable assurance engagement.</w:t>
      </w:r>
    </w:p>
    <w:p w14:paraId="66981762" w14:textId="77777777" w:rsidR="00464109" w:rsidRDefault="00464109" w:rsidP="00D61A45">
      <w:pPr>
        <w:pStyle w:val="BodyText21"/>
        <w:ind w:left="1440" w:hanging="720"/>
        <w:rPr>
          <w:lang w:val="en-GB"/>
        </w:rPr>
      </w:pPr>
      <w:r>
        <w:rPr>
          <w:lang w:val="en-GB"/>
        </w:rPr>
        <w:tab/>
      </w:r>
    </w:p>
    <w:p w14:paraId="73C5E99C" w14:textId="77777777" w:rsidR="00464109" w:rsidRDefault="00464109" w:rsidP="00464109">
      <w:pPr>
        <w:pStyle w:val="BodyText21"/>
        <w:ind w:left="720" w:hanging="720"/>
        <w:rPr>
          <w:lang w:val="en-GB"/>
        </w:rPr>
      </w:pPr>
    </w:p>
    <w:p w14:paraId="0A9FEBCD" w14:textId="77777777" w:rsidR="00150C48" w:rsidRPr="0046231F" w:rsidRDefault="00150C48">
      <w:pPr>
        <w:pStyle w:val="BodyText21"/>
        <w:ind w:left="720" w:hanging="720"/>
        <w:rPr>
          <w:lang w:val="en-GB"/>
        </w:rPr>
      </w:pPr>
      <w:r w:rsidRPr="0046231F">
        <w:rPr>
          <w:lang w:val="en-GB"/>
        </w:rPr>
        <w:t>1.1</w:t>
      </w:r>
      <w:r w:rsidR="0042404D">
        <w:rPr>
          <w:lang w:val="en-GB"/>
        </w:rPr>
        <w:t>7</w:t>
      </w:r>
      <w:r w:rsidRPr="0046231F">
        <w:rPr>
          <w:lang w:val="en-GB"/>
        </w:rPr>
        <w:tab/>
        <w:t xml:space="preserve">There were </w:t>
      </w:r>
      <w:proofErr w:type="gramStart"/>
      <w:r w:rsidRPr="0046231F">
        <w:rPr>
          <w:lang w:val="en-GB"/>
        </w:rPr>
        <w:t>a number of</w:t>
      </w:r>
      <w:proofErr w:type="gramEnd"/>
      <w:r w:rsidRPr="0046231F">
        <w:rPr>
          <w:lang w:val="en-GB"/>
        </w:rPr>
        <w:t xml:space="preserve"> major corporate collapses in the early 2000s. What was the main Australian regulatory response to these problems?</w:t>
      </w:r>
    </w:p>
    <w:p w14:paraId="3425E121" w14:textId="77777777" w:rsidR="00150C48" w:rsidRPr="0046231F" w:rsidRDefault="00150C48">
      <w:pPr>
        <w:widowControl/>
        <w:jc w:val="both"/>
        <w:rPr>
          <w:lang w:val="en-GB"/>
        </w:rPr>
      </w:pPr>
    </w:p>
    <w:p w14:paraId="2C3A77AC" w14:textId="1B8A4097" w:rsidR="00150C48" w:rsidRPr="0046231F" w:rsidRDefault="00150C48" w:rsidP="003C105D">
      <w:pPr>
        <w:widowControl/>
        <w:ind w:left="720"/>
        <w:jc w:val="both"/>
        <w:rPr>
          <w:rFonts w:ascii="Times New Roman Bold" w:hAnsi="Times New Roman Bold"/>
          <w:lang w:val="en-GB"/>
        </w:rPr>
      </w:pPr>
      <w:r w:rsidRPr="0046231F">
        <w:rPr>
          <w:lang w:val="en-GB"/>
        </w:rPr>
        <w:t xml:space="preserve">The main regulatory response was through the implementation of the Corporate Law Economic Reform Program </w:t>
      </w:r>
      <w:r w:rsidR="00671FDE">
        <w:rPr>
          <w:lang w:val="en-GB"/>
        </w:rPr>
        <w:t xml:space="preserve">9 </w:t>
      </w:r>
      <w:r w:rsidRPr="0046231F">
        <w:rPr>
          <w:lang w:val="en-GB"/>
        </w:rPr>
        <w:t xml:space="preserve">(CLERP) 9 in 2004. Some main changes of CLERP 9 were to expand the requirements on independence for auditors </w:t>
      </w:r>
      <w:proofErr w:type="gramStart"/>
      <w:r w:rsidRPr="0046231F">
        <w:rPr>
          <w:lang w:val="en-GB"/>
        </w:rPr>
        <w:t>and also</w:t>
      </w:r>
      <w:proofErr w:type="gramEnd"/>
      <w:r w:rsidRPr="0046231F">
        <w:rPr>
          <w:lang w:val="en-GB"/>
        </w:rPr>
        <w:t xml:space="preserve"> the creation of the Financial Reporting Council</w:t>
      </w:r>
      <w:r w:rsidR="001B7CCB">
        <w:rPr>
          <w:lang w:val="en-GB"/>
        </w:rPr>
        <w:t xml:space="preserve"> (FRC)</w:t>
      </w:r>
      <w:r w:rsidRPr="0046231F">
        <w:rPr>
          <w:lang w:val="en-GB"/>
        </w:rPr>
        <w:t>, which had a significant effect on the role of the accounting profession in the regulatory landscape. No longer would the accounting profession in Australia be responsible for the setting of auditing standards.</w:t>
      </w:r>
    </w:p>
    <w:p w14:paraId="5A0DBC4D" w14:textId="77777777" w:rsidR="00150C48" w:rsidRPr="0046231F" w:rsidRDefault="00150C48">
      <w:pPr>
        <w:widowControl/>
        <w:jc w:val="both"/>
        <w:rPr>
          <w:rFonts w:ascii="Times New Roman Bold" w:hAnsi="Times New Roman Bold"/>
          <w:lang w:val="en-GB"/>
        </w:rPr>
      </w:pPr>
    </w:p>
    <w:p w14:paraId="5BFDC65D" w14:textId="77777777" w:rsidR="00150C48" w:rsidRPr="0046231F" w:rsidRDefault="00150C48">
      <w:pPr>
        <w:widowControl/>
        <w:jc w:val="both"/>
        <w:rPr>
          <w:rFonts w:ascii="Times New Roman Bold" w:hAnsi="Times New Roman Bold"/>
          <w:lang w:val="en-GB"/>
        </w:rPr>
      </w:pPr>
    </w:p>
    <w:p w14:paraId="31AFC94F" w14:textId="77777777" w:rsidR="00150C48" w:rsidRPr="0046231F" w:rsidRDefault="00150C48">
      <w:pPr>
        <w:widowControl/>
        <w:ind w:left="720" w:hanging="720"/>
        <w:jc w:val="both"/>
        <w:rPr>
          <w:rFonts w:ascii="Times New Roman Bold" w:hAnsi="Times New Roman Bold"/>
          <w:lang w:val="en-GB"/>
        </w:rPr>
      </w:pPr>
      <w:r w:rsidRPr="0046231F">
        <w:rPr>
          <w:rFonts w:ascii="Times New Roman Bold" w:hAnsi="Times New Roman Bold"/>
          <w:lang w:val="en-GB"/>
        </w:rPr>
        <w:t>1.1</w:t>
      </w:r>
      <w:r w:rsidR="0042404D">
        <w:rPr>
          <w:rFonts w:ascii="Times New Roman Bold" w:hAnsi="Times New Roman Bold"/>
          <w:lang w:val="en-GB"/>
        </w:rPr>
        <w:t>8</w:t>
      </w:r>
      <w:r w:rsidRPr="0046231F">
        <w:rPr>
          <w:rFonts w:ascii="Times New Roman Bold" w:hAnsi="Times New Roman Bold"/>
          <w:lang w:val="en-GB"/>
        </w:rPr>
        <w:t xml:space="preserve"> </w:t>
      </w:r>
      <w:r w:rsidRPr="0046231F">
        <w:rPr>
          <w:rFonts w:ascii="Times New Roman Bold" w:hAnsi="Times New Roman Bold"/>
          <w:lang w:val="en-GB"/>
        </w:rPr>
        <w:tab/>
        <w:t>How have corporate collapses influenced the role of auditing in recent years?</w:t>
      </w:r>
    </w:p>
    <w:p w14:paraId="3FCAA847" w14:textId="77777777" w:rsidR="00150C48" w:rsidRPr="0046231F" w:rsidRDefault="00150C48">
      <w:pPr>
        <w:widowControl/>
        <w:jc w:val="both"/>
        <w:rPr>
          <w:lang w:val="en-GB"/>
        </w:rPr>
      </w:pPr>
    </w:p>
    <w:p w14:paraId="5CA677B2" w14:textId="17B49B4D" w:rsidR="00150C48" w:rsidRPr="0046231F" w:rsidRDefault="00150C48" w:rsidP="003C105D">
      <w:pPr>
        <w:widowControl/>
        <w:ind w:left="720"/>
        <w:jc w:val="both"/>
        <w:rPr>
          <w:lang w:val="en-GB"/>
        </w:rPr>
      </w:pPr>
      <w:r w:rsidRPr="0046231F">
        <w:rPr>
          <w:lang w:val="en-GB"/>
        </w:rPr>
        <w:t xml:space="preserve">The corporate collapses in the US and Australia have had a fundamental impact on the role of auditing in recent years. Recent events have led to closer public scrutiny on the role of the auditor, audit independence, and the methodology on how an audit is carried out. </w:t>
      </w:r>
    </w:p>
    <w:p w14:paraId="794AC193" w14:textId="77777777" w:rsidR="00150C48" w:rsidRPr="0046231F" w:rsidRDefault="00150C48" w:rsidP="003C105D">
      <w:pPr>
        <w:widowControl/>
        <w:ind w:left="720"/>
        <w:jc w:val="both"/>
        <w:rPr>
          <w:lang w:val="en-GB"/>
        </w:rPr>
      </w:pPr>
    </w:p>
    <w:p w14:paraId="43F12368" w14:textId="77777777" w:rsidR="00150C48" w:rsidRPr="0046231F" w:rsidRDefault="00150C48" w:rsidP="003C105D">
      <w:pPr>
        <w:widowControl/>
        <w:ind w:left="720"/>
        <w:jc w:val="both"/>
        <w:rPr>
          <w:lang w:val="en-GB"/>
        </w:rPr>
      </w:pPr>
      <w:r w:rsidRPr="0046231F">
        <w:rPr>
          <w:lang w:val="en-GB"/>
        </w:rPr>
        <w:t>Significant changes have been made to emphasise the following:</w:t>
      </w:r>
    </w:p>
    <w:p w14:paraId="14E82221" w14:textId="77777777" w:rsidR="00150C48" w:rsidRPr="0046231F" w:rsidRDefault="00150C48" w:rsidP="003C105D">
      <w:pPr>
        <w:widowControl/>
        <w:numPr>
          <w:ilvl w:val="0"/>
          <w:numId w:val="4"/>
        </w:numPr>
        <w:tabs>
          <w:tab w:val="num" w:pos="1500"/>
        </w:tabs>
        <w:ind w:left="1500" w:hanging="360"/>
        <w:jc w:val="both"/>
        <w:rPr>
          <w:rFonts w:ascii="Lucida Grande" w:hAnsi="Symbol"/>
          <w:lang w:val="en-GB"/>
        </w:rPr>
      </w:pPr>
      <w:r w:rsidRPr="0046231F">
        <w:rPr>
          <w:lang w:val="en-GB"/>
        </w:rPr>
        <w:t xml:space="preserve">A clear objective to enhance and maintain the integrity of the </w:t>
      </w:r>
      <w:proofErr w:type="gramStart"/>
      <w:r w:rsidRPr="0046231F">
        <w:rPr>
          <w:lang w:val="en-GB"/>
        </w:rPr>
        <w:t>profession;</w:t>
      </w:r>
      <w:proofErr w:type="gramEnd"/>
    </w:p>
    <w:p w14:paraId="2871FB32" w14:textId="77777777" w:rsidR="00150C48" w:rsidRPr="0046231F" w:rsidRDefault="00150C48" w:rsidP="003C105D">
      <w:pPr>
        <w:widowControl/>
        <w:numPr>
          <w:ilvl w:val="0"/>
          <w:numId w:val="4"/>
        </w:numPr>
        <w:tabs>
          <w:tab w:val="num" w:pos="1500"/>
        </w:tabs>
        <w:ind w:left="1500" w:hanging="360"/>
        <w:jc w:val="both"/>
        <w:rPr>
          <w:rFonts w:ascii="Lucida Grande" w:hAnsi="Symbol"/>
          <w:lang w:val="en-GB"/>
        </w:rPr>
      </w:pPr>
      <w:r w:rsidRPr="0046231F">
        <w:rPr>
          <w:lang w:val="en-GB"/>
        </w:rPr>
        <w:t>Clearly address the auditor interest to the public is as important as to the client, such as safeguarding independence by eliminating complex relationship with audit clients (</w:t>
      </w:r>
      <w:proofErr w:type="gramStart"/>
      <w:r w:rsidRPr="0046231F">
        <w:rPr>
          <w:lang w:val="en-GB"/>
        </w:rPr>
        <w:t>i.e.</w:t>
      </w:r>
      <w:proofErr w:type="gramEnd"/>
      <w:r w:rsidRPr="0046231F">
        <w:rPr>
          <w:lang w:val="en-GB"/>
        </w:rPr>
        <w:t xml:space="preserve"> limit to audit only);</w:t>
      </w:r>
    </w:p>
    <w:p w14:paraId="37BE7146" w14:textId="77777777" w:rsidR="00150C48" w:rsidRPr="0046231F" w:rsidRDefault="00150C48" w:rsidP="003C105D">
      <w:pPr>
        <w:widowControl/>
        <w:numPr>
          <w:ilvl w:val="0"/>
          <w:numId w:val="4"/>
        </w:numPr>
        <w:tabs>
          <w:tab w:val="num" w:pos="1500"/>
        </w:tabs>
        <w:ind w:left="1500" w:hanging="360"/>
        <w:jc w:val="both"/>
        <w:rPr>
          <w:rFonts w:ascii="Lucida Grande" w:hAnsi="Symbol"/>
          <w:lang w:val="en-GB"/>
        </w:rPr>
      </w:pPr>
      <w:r w:rsidRPr="0046231F">
        <w:rPr>
          <w:lang w:val="en-GB"/>
        </w:rPr>
        <w:t xml:space="preserve">Reiterate ethical </w:t>
      </w:r>
      <w:proofErr w:type="gramStart"/>
      <w:r w:rsidRPr="0046231F">
        <w:rPr>
          <w:lang w:val="en-GB"/>
        </w:rPr>
        <w:t>governance;</w:t>
      </w:r>
      <w:proofErr w:type="gramEnd"/>
    </w:p>
    <w:p w14:paraId="200C688B" w14:textId="77777777" w:rsidR="00150C48" w:rsidRPr="0046231F" w:rsidRDefault="00150C48" w:rsidP="003C105D">
      <w:pPr>
        <w:widowControl/>
        <w:numPr>
          <w:ilvl w:val="0"/>
          <w:numId w:val="4"/>
        </w:numPr>
        <w:tabs>
          <w:tab w:val="num" w:pos="1500"/>
        </w:tabs>
        <w:ind w:left="1500" w:hanging="360"/>
        <w:jc w:val="both"/>
        <w:rPr>
          <w:rFonts w:ascii="Lucida Grande" w:hAnsi="Symbol"/>
          <w:lang w:val="en-GB"/>
        </w:rPr>
      </w:pPr>
      <w:r w:rsidRPr="0046231F">
        <w:rPr>
          <w:lang w:val="en-GB"/>
        </w:rPr>
        <w:t xml:space="preserve">A clear distinction of audit and non-audit engagements carried out by the auditor, this leads to legislation and </w:t>
      </w:r>
      <w:proofErr w:type="spellStart"/>
      <w:r w:rsidRPr="0046231F">
        <w:rPr>
          <w:lang w:val="en-GB"/>
        </w:rPr>
        <w:t>self regulation</w:t>
      </w:r>
      <w:proofErr w:type="spellEnd"/>
      <w:r w:rsidRPr="0046231F">
        <w:rPr>
          <w:lang w:val="en-GB"/>
        </w:rPr>
        <w:t xml:space="preserve"> being established to a ban on certain non-audit services for audit </w:t>
      </w:r>
      <w:proofErr w:type="gramStart"/>
      <w:r w:rsidRPr="0046231F">
        <w:rPr>
          <w:lang w:val="en-GB"/>
        </w:rPr>
        <w:t>clients;</w:t>
      </w:r>
      <w:proofErr w:type="gramEnd"/>
    </w:p>
    <w:p w14:paraId="1713555F" w14:textId="77777777" w:rsidR="00150C48" w:rsidRPr="0046231F" w:rsidRDefault="00150C48" w:rsidP="003C105D">
      <w:pPr>
        <w:widowControl/>
        <w:numPr>
          <w:ilvl w:val="0"/>
          <w:numId w:val="4"/>
        </w:numPr>
        <w:tabs>
          <w:tab w:val="num" w:pos="1500"/>
        </w:tabs>
        <w:ind w:left="1500" w:hanging="360"/>
        <w:jc w:val="both"/>
        <w:rPr>
          <w:rFonts w:ascii="Lucida Grande" w:hAnsi="Symbol"/>
          <w:lang w:val="en-GB"/>
        </w:rPr>
      </w:pPr>
      <w:r w:rsidRPr="0046231F">
        <w:rPr>
          <w:lang w:val="en-GB"/>
        </w:rPr>
        <w:t xml:space="preserve">Stronger regulation on auditors and audit firms as well as tougher enforcement on </w:t>
      </w:r>
      <w:proofErr w:type="gramStart"/>
      <w:r w:rsidRPr="0046231F">
        <w:rPr>
          <w:lang w:val="en-GB"/>
        </w:rPr>
        <w:t>non-compliance;</w:t>
      </w:r>
      <w:proofErr w:type="gramEnd"/>
    </w:p>
    <w:p w14:paraId="5BBECBD1" w14:textId="77777777" w:rsidR="00150C48" w:rsidRPr="0046231F" w:rsidRDefault="00150C48" w:rsidP="003C105D">
      <w:pPr>
        <w:widowControl/>
        <w:numPr>
          <w:ilvl w:val="0"/>
          <w:numId w:val="4"/>
        </w:numPr>
        <w:tabs>
          <w:tab w:val="num" w:pos="1500"/>
        </w:tabs>
        <w:ind w:left="1500" w:hanging="360"/>
        <w:jc w:val="both"/>
        <w:rPr>
          <w:rFonts w:ascii="Lucida Grande" w:hAnsi="Symbol"/>
          <w:lang w:val="en-GB"/>
        </w:rPr>
      </w:pPr>
      <w:r w:rsidRPr="0046231F">
        <w:rPr>
          <w:lang w:val="en-GB"/>
        </w:rPr>
        <w:t xml:space="preserve">Increasing the forensic nature of audit and stronger awareness of corporate </w:t>
      </w:r>
      <w:proofErr w:type="gramStart"/>
      <w:r w:rsidRPr="0046231F">
        <w:rPr>
          <w:lang w:val="en-GB"/>
        </w:rPr>
        <w:t>fraud;</w:t>
      </w:r>
      <w:proofErr w:type="gramEnd"/>
    </w:p>
    <w:p w14:paraId="63B9E210" w14:textId="47FB54E8" w:rsidR="00150C48" w:rsidRPr="001A3FDF" w:rsidRDefault="00150C48" w:rsidP="00205E74">
      <w:pPr>
        <w:widowControl/>
        <w:ind w:left="720"/>
        <w:jc w:val="both"/>
        <w:rPr>
          <w:rFonts w:ascii="Times New Roman Bold" w:hAnsi="Times New Roman Bold"/>
          <w:lang w:val="en-GB"/>
        </w:rPr>
      </w:pPr>
      <w:r w:rsidRPr="001A3FDF">
        <w:rPr>
          <w:lang w:val="en-GB"/>
        </w:rPr>
        <w:t>Relate audit risks to business risk</w:t>
      </w:r>
      <w:r w:rsidR="00432FB7">
        <w:rPr>
          <w:lang w:val="en-GB"/>
        </w:rPr>
        <w:t>.</w:t>
      </w:r>
      <w:r w:rsidRPr="001A3FDF">
        <w:rPr>
          <w:lang w:val="en-GB"/>
        </w:rPr>
        <w:t xml:space="preserve"> </w:t>
      </w:r>
    </w:p>
    <w:p w14:paraId="6D225A8C" w14:textId="77777777" w:rsidR="00150C48" w:rsidRPr="0046231F" w:rsidRDefault="00150C48">
      <w:pPr>
        <w:widowControl/>
        <w:jc w:val="both"/>
        <w:rPr>
          <w:rFonts w:ascii="Times New Roman Bold" w:hAnsi="Times New Roman Bold"/>
          <w:lang w:val="en-GB"/>
        </w:rPr>
      </w:pPr>
    </w:p>
    <w:p w14:paraId="59F8ABC9" w14:textId="77777777" w:rsidR="00150C48" w:rsidRPr="0046231F" w:rsidRDefault="003C105D">
      <w:pPr>
        <w:widowControl/>
        <w:jc w:val="both"/>
        <w:rPr>
          <w:rFonts w:ascii="Times New Roman Bold" w:hAnsi="Times New Roman Bold"/>
          <w:lang w:val="en-GB"/>
        </w:rPr>
      </w:pPr>
      <w:r>
        <w:rPr>
          <w:rFonts w:ascii="Times New Roman Bold" w:hAnsi="Times New Roman Bold"/>
          <w:lang w:val="en-GB"/>
        </w:rPr>
        <w:br w:type="page"/>
      </w:r>
      <w:r w:rsidR="00150C48" w:rsidRPr="0046231F">
        <w:rPr>
          <w:rFonts w:ascii="Times New Roman Bold" w:hAnsi="Times New Roman Bold"/>
          <w:lang w:val="en-GB"/>
        </w:rPr>
        <w:lastRenderedPageBreak/>
        <w:t>1.1</w:t>
      </w:r>
      <w:r w:rsidR="0042404D">
        <w:rPr>
          <w:rFonts w:ascii="Times New Roman Bold" w:hAnsi="Times New Roman Bold"/>
          <w:lang w:val="en-GB"/>
        </w:rPr>
        <w:t>9</w:t>
      </w:r>
      <w:r w:rsidR="00150C48" w:rsidRPr="0046231F">
        <w:rPr>
          <w:lang w:val="en-GB"/>
        </w:rPr>
        <w:t xml:space="preserve"> </w:t>
      </w:r>
      <w:r w:rsidR="00150C48" w:rsidRPr="0046231F">
        <w:rPr>
          <w:lang w:val="en-GB"/>
        </w:rPr>
        <w:tab/>
      </w:r>
      <w:r w:rsidR="00150C48" w:rsidRPr="0046231F">
        <w:rPr>
          <w:rFonts w:ascii="Times New Roman Bold" w:hAnsi="Times New Roman Bold"/>
          <w:lang w:val="en-GB"/>
        </w:rPr>
        <w:t>What role does ASIC have in the regulation of auditors?</w:t>
      </w:r>
    </w:p>
    <w:p w14:paraId="33E332D5" w14:textId="77777777" w:rsidR="00150C48" w:rsidRPr="0046231F" w:rsidRDefault="00150C48">
      <w:pPr>
        <w:widowControl/>
        <w:jc w:val="both"/>
        <w:rPr>
          <w:rFonts w:ascii="Times New Roman Bold" w:hAnsi="Times New Roman Bold"/>
          <w:lang w:val="en-GB"/>
        </w:rPr>
      </w:pPr>
    </w:p>
    <w:p w14:paraId="2E21F60A" w14:textId="77777777" w:rsidR="00150C48" w:rsidRPr="0046231F" w:rsidRDefault="00150C48" w:rsidP="00955B47">
      <w:pPr>
        <w:pStyle w:val="BodyText1"/>
        <w:spacing w:line="240" w:lineRule="auto"/>
        <w:ind w:left="720"/>
        <w:rPr>
          <w:lang w:val="en-GB"/>
        </w:rPr>
      </w:pPr>
      <w:r w:rsidRPr="0046231F">
        <w:rPr>
          <w:lang w:val="en-GB"/>
        </w:rPr>
        <w:t>ASIC has a significant role in the regulation of auditors. ASIC is the statutory administrative body for the enforcement of the Corporations Act 2001 (revised with the CLERP Act). Government regulation is exercised through ASIC’s surveillance program which involves the scrutiny of all aspects of the financial statements of listed and some non-listed Australian public companies. The objective of this surveillance program is supplemented by an auditors’ review program and a liquidators’ review program. Furthermore</w:t>
      </w:r>
      <w:r w:rsidR="003C105D">
        <w:rPr>
          <w:lang w:val="en-GB"/>
        </w:rPr>
        <w:t>,</w:t>
      </w:r>
      <w:r w:rsidRPr="0046231F">
        <w:rPr>
          <w:lang w:val="en-GB"/>
        </w:rPr>
        <w:t xml:space="preserve"> ASIC now works closely with the Financial Reporting Council and ASX in exercising governance regulations and assuring the integrity of business reporting. ASIC has the following powers and influence over the regulation of auditors:</w:t>
      </w:r>
    </w:p>
    <w:p w14:paraId="67E89D3F" w14:textId="77777777" w:rsidR="00150C48" w:rsidRPr="0046231F" w:rsidRDefault="00150C48" w:rsidP="00955B47">
      <w:pPr>
        <w:pStyle w:val="BodyText1"/>
        <w:spacing w:line="240" w:lineRule="auto"/>
        <w:ind w:left="720"/>
        <w:rPr>
          <w:lang w:val="en-GB"/>
        </w:rPr>
      </w:pPr>
    </w:p>
    <w:p w14:paraId="61E55BE4" w14:textId="77777777" w:rsidR="00150C48" w:rsidRPr="0046231F" w:rsidRDefault="00150C48" w:rsidP="00955B47">
      <w:pPr>
        <w:pStyle w:val="BodyText1"/>
        <w:numPr>
          <w:ilvl w:val="0"/>
          <w:numId w:val="6"/>
        </w:numPr>
        <w:tabs>
          <w:tab w:val="num" w:pos="1440"/>
        </w:tabs>
        <w:spacing w:line="240" w:lineRule="auto"/>
        <w:ind w:left="1440" w:hanging="360"/>
        <w:rPr>
          <w:rFonts w:ascii="Lucida Grande" w:hAnsi="Symbol"/>
          <w:lang w:val="en-GB"/>
        </w:rPr>
      </w:pPr>
      <w:r w:rsidRPr="0046231F">
        <w:rPr>
          <w:lang w:val="en-GB"/>
        </w:rPr>
        <w:t xml:space="preserve">Registration by individuals, firms and companies as </w:t>
      </w:r>
      <w:proofErr w:type="gramStart"/>
      <w:r w:rsidRPr="0046231F">
        <w:rPr>
          <w:lang w:val="en-GB"/>
        </w:rPr>
        <w:t>auditors;</w:t>
      </w:r>
      <w:proofErr w:type="gramEnd"/>
    </w:p>
    <w:p w14:paraId="37032A26" w14:textId="77777777" w:rsidR="00150C48" w:rsidRPr="0046231F" w:rsidRDefault="00150C48" w:rsidP="00955B47">
      <w:pPr>
        <w:pStyle w:val="BodyText1"/>
        <w:numPr>
          <w:ilvl w:val="0"/>
          <w:numId w:val="6"/>
        </w:numPr>
        <w:tabs>
          <w:tab w:val="num" w:pos="1440"/>
        </w:tabs>
        <w:spacing w:line="240" w:lineRule="auto"/>
        <w:ind w:left="1440" w:hanging="360"/>
        <w:rPr>
          <w:rFonts w:ascii="Lucida Grande" w:hAnsi="Symbol"/>
          <w:lang w:val="en-GB"/>
        </w:rPr>
      </w:pPr>
      <w:r w:rsidRPr="0046231F">
        <w:rPr>
          <w:lang w:val="en-GB"/>
        </w:rPr>
        <w:t>The audit inspection program enforced by the ASIC which covers the auditor rotation program, the policies and work practices of auditors; and</w:t>
      </w:r>
    </w:p>
    <w:p w14:paraId="0F74B200" w14:textId="77777777" w:rsidR="00150C48" w:rsidRPr="0046231F" w:rsidRDefault="00150C48" w:rsidP="00955B47">
      <w:pPr>
        <w:pStyle w:val="BodyText1"/>
        <w:numPr>
          <w:ilvl w:val="0"/>
          <w:numId w:val="6"/>
        </w:numPr>
        <w:tabs>
          <w:tab w:val="num" w:pos="1440"/>
        </w:tabs>
        <w:spacing w:line="240" w:lineRule="auto"/>
        <w:ind w:left="1440" w:hanging="360"/>
        <w:rPr>
          <w:rFonts w:ascii="Lucida Grande" w:hAnsi="Symbol"/>
          <w:lang w:val="en-GB"/>
        </w:rPr>
      </w:pPr>
      <w:r w:rsidRPr="0046231F">
        <w:rPr>
          <w:lang w:val="en-GB"/>
        </w:rPr>
        <w:t>Audit independence issues.</w:t>
      </w:r>
    </w:p>
    <w:p w14:paraId="0ADD5457" w14:textId="77777777" w:rsidR="00150C48" w:rsidRPr="0046231F" w:rsidRDefault="00150C48" w:rsidP="00955B47">
      <w:pPr>
        <w:pStyle w:val="BodyText1"/>
        <w:spacing w:line="240" w:lineRule="auto"/>
        <w:ind w:left="720"/>
        <w:rPr>
          <w:lang w:val="en-GB"/>
        </w:rPr>
      </w:pPr>
    </w:p>
    <w:p w14:paraId="67F932C5" w14:textId="1FF6A1AB" w:rsidR="00150C48" w:rsidRPr="0046231F" w:rsidRDefault="00150C48" w:rsidP="00955B47">
      <w:pPr>
        <w:widowControl/>
        <w:ind w:left="720"/>
        <w:jc w:val="both"/>
        <w:rPr>
          <w:lang w:val="en-GB"/>
        </w:rPr>
      </w:pPr>
      <w:r w:rsidRPr="0046231F">
        <w:rPr>
          <w:lang w:val="en-GB"/>
        </w:rPr>
        <w:t xml:space="preserve">The Companies Auditors and Liquidators Disciplinary Board </w:t>
      </w:r>
      <w:r w:rsidR="000675FE">
        <w:rPr>
          <w:lang w:val="en-GB"/>
        </w:rPr>
        <w:t xml:space="preserve">(CADB) </w:t>
      </w:r>
      <w:r w:rsidRPr="0046231F">
        <w:rPr>
          <w:lang w:val="en-GB"/>
        </w:rPr>
        <w:t xml:space="preserve">is a statutory body established under the ASIC Act and has the power to impose a penalty on a registered auditor or liquidator if he/she is found to be guilty of failing to discharge duties properly. If the auditor is deemed to be not a fit and proper person, his/her registration can be cancelled or suspended. </w:t>
      </w:r>
    </w:p>
    <w:p w14:paraId="5E1D8D00" w14:textId="77777777" w:rsidR="00150C48" w:rsidRPr="0046231F" w:rsidRDefault="00150C48">
      <w:pPr>
        <w:widowControl/>
        <w:jc w:val="both"/>
        <w:rPr>
          <w:lang w:val="en-GB"/>
        </w:rPr>
      </w:pPr>
    </w:p>
    <w:p w14:paraId="2EB7263F" w14:textId="77777777" w:rsidR="00150C48" w:rsidRPr="0046231F" w:rsidRDefault="00150C48">
      <w:pPr>
        <w:widowControl/>
        <w:jc w:val="both"/>
        <w:rPr>
          <w:lang w:val="en-GB"/>
        </w:rPr>
      </w:pPr>
    </w:p>
    <w:p w14:paraId="43431248" w14:textId="77777777" w:rsidR="00150C48" w:rsidRPr="0046231F" w:rsidRDefault="00150C48" w:rsidP="00CD2BA1">
      <w:pPr>
        <w:widowControl/>
        <w:ind w:left="709" w:hanging="709"/>
        <w:jc w:val="both"/>
        <w:rPr>
          <w:rFonts w:ascii="Times New Roman Bold" w:hAnsi="Times New Roman Bold"/>
          <w:lang w:val="en-GB"/>
        </w:rPr>
      </w:pPr>
      <w:r w:rsidRPr="00997790">
        <w:rPr>
          <w:rFonts w:ascii="Times New Roman Bold" w:hAnsi="Times New Roman Bold"/>
          <w:lang w:val="en-GB"/>
        </w:rPr>
        <w:t>1.</w:t>
      </w:r>
      <w:r w:rsidR="0042404D">
        <w:rPr>
          <w:rFonts w:ascii="Times New Roman Bold" w:hAnsi="Times New Roman Bold"/>
          <w:lang w:val="en-GB"/>
        </w:rPr>
        <w:t>20</w:t>
      </w:r>
      <w:r w:rsidRPr="00997790">
        <w:rPr>
          <w:rFonts w:ascii="Times New Roman Bold" w:hAnsi="Times New Roman Bold"/>
          <w:lang w:val="en-GB"/>
        </w:rPr>
        <w:t xml:space="preserve"> </w:t>
      </w:r>
      <w:r w:rsidRPr="00997790">
        <w:rPr>
          <w:rFonts w:ascii="Times New Roman Bold" w:hAnsi="Times New Roman Bold"/>
          <w:lang w:val="en-GB"/>
        </w:rPr>
        <w:tab/>
      </w:r>
      <w:r w:rsidR="00CD2BA1" w:rsidRPr="00997790">
        <w:rPr>
          <w:rFonts w:ascii="Times New Roman Bold" w:hAnsi="Times New Roman Bold"/>
          <w:lang w:val="en-GB"/>
        </w:rPr>
        <w:t>What role does the ASX play in the financial report audit of a listed company?</w:t>
      </w:r>
    </w:p>
    <w:p w14:paraId="7F21345C" w14:textId="77777777" w:rsidR="00150C48" w:rsidRPr="0046231F" w:rsidRDefault="00150C48">
      <w:pPr>
        <w:widowControl/>
        <w:jc w:val="both"/>
        <w:rPr>
          <w:rFonts w:ascii="Times New Roman Bold" w:hAnsi="Times New Roman Bold"/>
          <w:lang w:val="en-GB"/>
        </w:rPr>
      </w:pPr>
    </w:p>
    <w:p w14:paraId="37E2B651" w14:textId="77777777" w:rsidR="00997790" w:rsidRDefault="00997790" w:rsidP="003C105D">
      <w:pPr>
        <w:pStyle w:val="BodyA"/>
        <w:ind w:left="709"/>
        <w:rPr>
          <w:sz w:val="24"/>
        </w:rPr>
      </w:pPr>
      <w:r>
        <w:rPr>
          <w:sz w:val="24"/>
        </w:rPr>
        <w:t>For a company to list on the ASX it must follow various listing rules, these rules are enforceable under the Corporations Act.</w:t>
      </w:r>
    </w:p>
    <w:p w14:paraId="0F7915E0" w14:textId="77777777" w:rsidR="00997790" w:rsidRDefault="00997790" w:rsidP="003C105D">
      <w:pPr>
        <w:pStyle w:val="BodyA"/>
        <w:ind w:left="709"/>
        <w:rPr>
          <w:sz w:val="24"/>
        </w:rPr>
      </w:pPr>
    </w:p>
    <w:p w14:paraId="3348DAB0" w14:textId="77777777" w:rsidR="00997790" w:rsidRDefault="00997790" w:rsidP="003C105D">
      <w:pPr>
        <w:pStyle w:val="BodyA"/>
        <w:ind w:left="709"/>
        <w:rPr>
          <w:sz w:val="24"/>
        </w:rPr>
      </w:pPr>
      <w:r>
        <w:rPr>
          <w:sz w:val="24"/>
        </w:rPr>
        <w:t>The listing rule</w:t>
      </w:r>
      <w:r>
        <w:rPr>
          <w:sz w:val="24"/>
          <w:lang w:val="en-AU"/>
        </w:rPr>
        <w:t xml:space="preserve">s </w:t>
      </w:r>
      <w:r>
        <w:rPr>
          <w:sz w:val="24"/>
        </w:rPr>
        <w:t>are additional but complementary to the Corporations Act requirements that all companies must follow.</w:t>
      </w:r>
    </w:p>
    <w:p w14:paraId="0CFA6124" w14:textId="77777777" w:rsidR="00997790" w:rsidRDefault="00997790" w:rsidP="003C105D">
      <w:pPr>
        <w:pStyle w:val="BodyA"/>
        <w:ind w:left="709"/>
        <w:rPr>
          <w:sz w:val="24"/>
        </w:rPr>
      </w:pPr>
    </w:p>
    <w:p w14:paraId="7C6D5553" w14:textId="77777777" w:rsidR="00997790" w:rsidRDefault="00997790" w:rsidP="003C105D">
      <w:pPr>
        <w:pStyle w:val="BodyA"/>
        <w:ind w:left="709"/>
        <w:rPr>
          <w:sz w:val="24"/>
        </w:rPr>
      </w:pPr>
      <w:r>
        <w:rPr>
          <w:sz w:val="24"/>
        </w:rPr>
        <w:t xml:space="preserve">Two key issues for listed companies from the listing </w:t>
      </w:r>
      <w:proofErr w:type="spellStart"/>
      <w:r>
        <w:rPr>
          <w:sz w:val="24"/>
        </w:rPr>
        <w:t>rul</w:t>
      </w:r>
      <w:proofErr w:type="spellEnd"/>
      <w:r>
        <w:rPr>
          <w:sz w:val="24"/>
          <w:lang w:val="en-AU"/>
        </w:rPr>
        <w:t>e</w:t>
      </w:r>
      <w:r>
        <w:rPr>
          <w:sz w:val="24"/>
        </w:rPr>
        <w:t>s are:</w:t>
      </w:r>
    </w:p>
    <w:p w14:paraId="096F5AA6" w14:textId="0FF516BC" w:rsidR="00997790" w:rsidRDefault="00997790" w:rsidP="003C105D">
      <w:pPr>
        <w:pStyle w:val="BodyA"/>
        <w:numPr>
          <w:ilvl w:val="0"/>
          <w:numId w:val="3"/>
        </w:numPr>
        <w:tabs>
          <w:tab w:val="clear" w:pos="360"/>
          <w:tab w:val="num" w:pos="949"/>
        </w:tabs>
        <w:ind w:left="949" w:hanging="240"/>
        <w:rPr>
          <w:sz w:val="24"/>
        </w:rPr>
      </w:pPr>
      <w:r>
        <w:rPr>
          <w:sz w:val="24"/>
        </w:rPr>
        <w:t>The requirement to make a statement of the extent to which the company has met the best practice recommendations of the ASX Corporate Governance Council</w:t>
      </w:r>
      <w:r w:rsidR="00432FB7">
        <w:rPr>
          <w:sz w:val="24"/>
        </w:rPr>
        <w:t>;</w:t>
      </w:r>
      <w:r>
        <w:rPr>
          <w:sz w:val="24"/>
        </w:rPr>
        <w:t xml:space="preserve"> and</w:t>
      </w:r>
    </w:p>
    <w:p w14:paraId="0FF551C6" w14:textId="77777777" w:rsidR="00150C48" w:rsidRPr="00997790" w:rsidRDefault="00997790" w:rsidP="003C105D">
      <w:pPr>
        <w:pStyle w:val="BodyA"/>
        <w:numPr>
          <w:ilvl w:val="0"/>
          <w:numId w:val="3"/>
        </w:numPr>
        <w:tabs>
          <w:tab w:val="clear" w:pos="360"/>
          <w:tab w:val="num" w:pos="949"/>
        </w:tabs>
        <w:ind w:left="949" w:hanging="240"/>
        <w:rPr>
          <w:sz w:val="24"/>
        </w:rPr>
      </w:pPr>
      <w:r>
        <w:rPr>
          <w:sz w:val="24"/>
        </w:rPr>
        <w:t xml:space="preserve">Continuous </w:t>
      </w:r>
      <w:proofErr w:type="spellStart"/>
      <w:r>
        <w:rPr>
          <w:sz w:val="24"/>
        </w:rPr>
        <w:t>discl</w:t>
      </w:r>
      <w:r>
        <w:rPr>
          <w:sz w:val="24"/>
          <w:lang w:val="en-AU"/>
        </w:rPr>
        <w:t>os</w:t>
      </w:r>
      <w:r>
        <w:rPr>
          <w:sz w:val="24"/>
        </w:rPr>
        <w:t>ure</w:t>
      </w:r>
      <w:proofErr w:type="spellEnd"/>
      <w:r>
        <w:rPr>
          <w:sz w:val="24"/>
        </w:rPr>
        <w:t xml:space="preserve"> - the company must inform the market immediately where it becomes aware of any event that a reasonable pers</w:t>
      </w:r>
      <w:r>
        <w:rPr>
          <w:sz w:val="24"/>
          <w:lang w:val="en-AU"/>
        </w:rPr>
        <w:t>o</w:t>
      </w:r>
      <w:r>
        <w:rPr>
          <w:sz w:val="24"/>
        </w:rPr>
        <w:t>n would expect to have a material effect on the value of its securities.</w:t>
      </w:r>
    </w:p>
    <w:p w14:paraId="514EC6A3" w14:textId="77777777" w:rsidR="00997790" w:rsidRDefault="00997790" w:rsidP="00997790">
      <w:pPr>
        <w:pStyle w:val="BodyA"/>
        <w:rPr>
          <w:sz w:val="24"/>
          <w:lang w:val="en-AU"/>
        </w:rPr>
      </w:pPr>
    </w:p>
    <w:p w14:paraId="56272D69" w14:textId="77777777" w:rsidR="00997790" w:rsidRPr="00997790" w:rsidRDefault="00997790" w:rsidP="00997790">
      <w:pPr>
        <w:pStyle w:val="BodyA"/>
        <w:rPr>
          <w:sz w:val="24"/>
        </w:rPr>
      </w:pPr>
    </w:p>
    <w:p w14:paraId="3805F8F3" w14:textId="77777777" w:rsidR="00150C48" w:rsidRPr="0040396B" w:rsidRDefault="007462BC" w:rsidP="00B05868">
      <w:pPr>
        <w:pStyle w:val="Heading31"/>
        <w:rPr>
          <w:lang w:val="en-GB"/>
        </w:rPr>
      </w:pPr>
      <w:r>
        <w:rPr>
          <w:lang w:val="en-GB"/>
        </w:rPr>
        <w:br w:type="page"/>
      </w:r>
      <w:r w:rsidR="00150C48" w:rsidRPr="0040396B">
        <w:rPr>
          <w:lang w:val="en-GB"/>
        </w:rPr>
        <w:lastRenderedPageBreak/>
        <w:t>Professional application questions</w:t>
      </w:r>
    </w:p>
    <w:p w14:paraId="582C5A04" w14:textId="77777777" w:rsidR="00150C48" w:rsidRDefault="00150C48">
      <w:pPr>
        <w:widowControl/>
        <w:jc w:val="both"/>
        <w:rPr>
          <w:lang w:val="en-GB"/>
        </w:rPr>
      </w:pPr>
    </w:p>
    <w:p w14:paraId="11235A06" w14:textId="77777777" w:rsidR="00B936F8" w:rsidRPr="009C7212" w:rsidRDefault="00B936F8" w:rsidP="00B936F8">
      <w:pPr>
        <w:rPr>
          <w:b/>
          <w:lang w:eastAsia="en-GB"/>
        </w:rPr>
      </w:pPr>
      <w:bookmarkStart w:id="0" w:name="_Hlk148022862"/>
      <w:r w:rsidRPr="009C7212">
        <w:rPr>
          <w:lang w:eastAsia="en-GB"/>
        </w:rPr>
        <w:sym w:font="Wingdings 2" w:char="F0EA"/>
      </w:r>
      <w:r w:rsidRPr="009C7212">
        <w:rPr>
          <w:lang w:eastAsia="en-GB"/>
        </w:rPr>
        <w:t xml:space="preserve"> </w:t>
      </w:r>
      <w:r w:rsidRPr="009C7212">
        <w:rPr>
          <w:b/>
          <w:color w:val="auto"/>
          <w:lang w:eastAsia="en-GB"/>
        </w:rPr>
        <w:t xml:space="preserve">BASIC | </w:t>
      </w:r>
      <w:r w:rsidRPr="009C7212">
        <w:rPr>
          <w:b/>
          <w:color w:val="auto"/>
          <w:lang w:eastAsia="en-GB"/>
        </w:rPr>
        <w:sym w:font="Wingdings 2" w:char="F0EA"/>
      </w:r>
      <w:r w:rsidRPr="009C7212">
        <w:rPr>
          <w:b/>
          <w:color w:val="auto"/>
          <w:lang w:eastAsia="en-GB"/>
        </w:rPr>
        <w:sym w:font="Wingdings 2" w:char="F0EA"/>
      </w:r>
      <w:r w:rsidRPr="009C7212">
        <w:rPr>
          <w:b/>
          <w:color w:val="auto"/>
          <w:lang w:eastAsia="en-GB"/>
        </w:rPr>
        <w:t xml:space="preserve"> MODERATE | </w:t>
      </w:r>
      <w:r w:rsidRPr="009C7212">
        <w:rPr>
          <w:b/>
          <w:color w:val="auto"/>
          <w:lang w:eastAsia="en-GB"/>
        </w:rPr>
        <w:sym w:font="Wingdings 2" w:char="F0EA"/>
      </w:r>
      <w:r w:rsidRPr="009C7212">
        <w:rPr>
          <w:b/>
          <w:color w:val="auto"/>
          <w:lang w:eastAsia="en-GB"/>
        </w:rPr>
        <w:sym w:font="Wingdings 2" w:char="F0EA"/>
      </w:r>
      <w:r w:rsidRPr="009C7212">
        <w:rPr>
          <w:b/>
          <w:color w:val="auto"/>
          <w:lang w:eastAsia="en-GB"/>
        </w:rPr>
        <w:sym w:font="Wingdings 2" w:char="F0EA"/>
      </w:r>
      <w:r w:rsidRPr="009C7212">
        <w:rPr>
          <w:b/>
          <w:color w:val="auto"/>
          <w:lang w:eastAsia="en-GB"/>
        </w:rPr>
        <w:t xml:space="preserve"> CHALLENGING</w:t>
      </w:r>
      <w:bookmarkEnd w:id="0"/>
    </w:p>
    <w:p w14:paraId="2ADD3D94" w14:textId="77777777" w:rsidR="00B936F8" w:rsidRDefault="00B936F8">
      <w:pPr>
        <w:widowControl/>
        <w:jc w:val="both"/>
        <w:rPr>
          <w:lang w:val="en-GB"/>
        </w:rPr>
      </w:pPr>
    </w:p>
    <w:p w14:paraId="282D186F" w14:textId="77777777" w:rsidR="00B936F8" w:rsidRPr="00215CA4" w:rsidRDefault="00B936F8">
      <w:pPr>
        <w:widowControl/>
        <w:jc w:val="both"/>
        <w:rPr>
          <w:lang w:val="en-GB"/>
        </w:rPr>
      </w:pPr>
    </w:p>
    <w:p w14:paraId="38864031" w14:textId="77777777" w:rsidR="007462BC" w:rsidRPr="007462BC" w:rsidRDefault="007462BC" w:rsidP="00CD2BA1">
      <w:pPr>
        <w:widowControl/>
        <w:ind w:left="709" w:hanging="709"/>
        <w:jc w:val="both"/>
        <w:rPr>
          <w:rFonts w:ascii="Times New Roman Bold" w:hAnsi="Times New Roman Bold"/>
          <w:sz w:val="28"/>
          <w:szCs w:val="28"/>
          <w:lang w:val="en-GB"/>
        </w:rPr>
      </w:pPr>
      <w:r w:rsidRPr="007462BC">
        <w:rPr>
          <w:rFonts w:ascii="Times New Roman Bold" w:hAnsi="Times New Roman Bold"/>
          <w:sz w:val="28"/>
          <w:szCs w:val="28"/>
          <w:lang w:val="en-GB"/>
        </w:rPr>
        <w:t>BASIC</w:t>
      </w:r>
    </w:p>
    <w:p w14:paraId="1159717E" w14:textId="77777777" w:rsidR="007462BC" w:rsidRDefault="007462BC" w:rsidP="00CD2BA1">
      <w:pPr>
        <w:widowControl/>
        <w:ind w:left="709" w:hanging="709"/>
        <w:jc w:val="both"/>
        <w:rPr>
          <w:rFonts w:ascii="Times New Roman Bold" w:hAnsi="Times New Roman Bold"/>
          <w:lang w:val="en-GB"/>
        </w:rPr>
      </w:pPr>
    </w:p>
    <w:p w14:paraId="76606B89" w14:textId="77777777" w:rsidR="00D33964" w:rsidRDefault="00150C48" w:rsidP="00B838B4">
      <w:pPr>
        <w:widowControl/>
        <w:ind w:left="709" w:hanging="709"/>
        <w:jc w:val="both"/>
        <w:rPr>
          <w:rFonts w:ascii="Times New Roman Bold" w:hAnsi="Times New Roman Bold"/>
          <w:lang w:val="en-GB"/>
        </w:rPr>
      </w:pPr>
      <w:r w:rsidRPr="00997790">
        <w:rPr>
          <w:rFonts w:ascii="Times New Roman Bold" w:hAnsi="Times New Roman Bold"/>
          <w:lang w:val="en-GB"/>
        </w:rPr>
        <w:t>1.21</w:t>
      </w:r>
      <w:r w:rsidRPr="00997790">
        <w:rPr>
          <w:lang w:val="en-GB"/>
        </w:rPr>
        <w:t xml:space="preserve"> </w:t>
      </w:r>
      <w:r w:rsidRPr="00997790">
        <w:rPr>
          <w:lang w:val="en-GB"/>
        </w:rPr>
        <w:tab/>
      </w:r>
      <w:r w:rsidR="00CD2BA1" w:rsidRPr="00997790">
        <w:rPr>
          <w:rFonts w:ascii="Times New Roman Bold" w:hAnsi="Times New Roman Bold"/>
          <w:lang w:val="en-GB"/>
        </w:rPr>
        <w:t>Is audit failure the same as a corporate failure?</w:t>
      </w:r>
      <w:r w:rsidR="00B838B4">
        <w:rPr>
          <w:rFonts w:ascii="Times New Roman Bold" w:hAnsi="Times New Roman Bold"/>
          <w:lang w:val="en-GB"/>
        </w:rPr>
        <w:t xml:space="preserve"> </w:t>
      </w:r>
    </w:p>
    <w:p w14:paraId="4102F6E6" w14:textId="77777777" w:rsidR="00671FDE" w:rsidRDefault="00FD30A0" w:rsidP="00215CA4">
      <w:pPr>
        <w:widowControl/>
        <w:ind w:left="709"/>
        <w:jc w:val="both"/>
        <w:rPr>
          <w:rFonts w:ascii="Times New Roman Bold" w:hAnsi="Times New Roman Bold"/>
          <w:lang w:val="en-GB"/>
        </w:rPr>
      </w:pPr>
      <w:r>
        <w:rPr>
          <w:rFonts w:ascii="Times New Roman Bold" w:hAnsi="Times New Roman Bold"/>
          <w:lang w:val="en-GB"/>
        </w:rPr>
        <w:t>Recently you attended a networking meeting for members of the Chartered Accountants Australia New Zealand (CA</w:t>
      </w:r>
      <w:r w:rsidR="00671FDE">
        <w:rPr>
          <w:rFonts w:ascii="Times New Roman Bold" w:hAnsi="Times New Roman Bold"/>
          <w:lang w:val="en-GB"/>
        </w:rPr>
        <w:t xml:space="preserve"> </w:t>
      </w:r>
      <w:r>
        <w:rPr>
          <w:rFonts w:ascii="Times New Roman Bold" w:hAnsi="Times New Roman Bold"/>
          <w:lang w:val="en-GB"/>
        </w:rPr>
        <w:t>ANZ). While at the meeting you had a conversation with John Black, one of the partners of a local accounting firm. He claimed that:</w:t>
      </w:r>
      <w:r w:rsidR="006D5250">
        <w:rPr>
          <w:rFonts w:ascii="Times New Roman Bold" w:hAnsi="Times New Roman Bold"/>
          <w:lang w:val="en-GB"/>
        </w:rPr>
        <w:t xml:space="preserve"> </w:t>
      </w:r>
    </w:p>
    <w:p w14:paraId="43D3C36D" w14:textId="77777777" w:rsidR="00671FDE" w:rsidRDefault="00671FDE" w:rsidP="00215CA4">
      <w:pPr>
        <w:widowControl/>
        <w:ind w:left="709"/>
        <w:jc w:val="both"/>
        <w:rPr>
          <w:rFonts w:ascii="Times New Roman Bold" w:hAnsi="Times New Roman Bold"/>
          <w:lang w:val="en-GB"/>
        </w:rPr>
      </w:pPr>
    </w:p>
    <w:p w14:paraId="2F63B283" w14:textId="29C69F23" w:rsidR="00CD2BA1" w:rsidRDefault="006D5250" w:rsidP="00671FDE">
      <w:pPr>
        <w:widowControl/>
        <w:ind w:left="1440"/>
        <w:jc w:val="both"/>
        <w:rPr>
          <w:rFonts w:ascii="Times New Roman Bold" w:hAnsi="Times New Roman Bold"/>
          <w:lang w:val="en-GB"/>
        </w:rPr>
      </w:pPr>
      <w:r>
        <w:rPr>
          <w:rFonts w:ascii="Times New Roman Bold" w:hAnsi="Times New Roman Bold"/>
          <w:lang w:val="en-GB"/>
        </w:rPr>
        <w:t>the external auditing process should safeguard against corporate failure. While some believe the quality of financial reporting and auditing in Australia is unsatisfactory, I disagree. Likewise, some see audit as a guarantee to prevent poor management behaviour, bad business decisions and/or corporate collapses. However, I believe an audit enhances a company’s accountability to its shareholders. A corpora</w:t>
      </w:r>
      <w:r w:rsidR="007462BC">
        <w:rPr>
          <w:rFonts w:ascii="Times New Roman Bold" w:hAnsi="Times New Roman Bold"/>
          <w:lang w:val="en-GB"/>
        </w:rPr>
        <w:t>te failure is not the same an</w:t>
      </w:r>
      <w:r>
        <w:rPr>
          <w:rFonts w:ascii="Times New Roman Bold" w:hAnsi="Times New Roman Bold"/>
          <w:lang w:val="en-GB"/>
        </w:rPr>
        <w:t xml:space="preserve"> audit failure.</w:t>
      </w:r>
    </w:p>
    <w:p w14:paraId="1EC406DC" w14:textId="77777777" w:rsidR="006D5250" w:rsidRDefault="006D5250" w:rsidP="00CD2BA1">
      <w:pPr>
        <w:widowControl/>
        <w:jc w:val="both"/>
        <w:rPr>
          <w:rFonts w:ascii="Times New Roman Bold" w:hAnsi="Times New Roman Bold"/>
          <w:lang w:val="en-GB"/>
        </w:rPr>
      </w:pPr>
    </w:p>
    <w:p w14:paraId="6147F365" w14:textId="77777777" w:rsidR="006D5250" w:rsidRDefault="00B838B4" w:rsidP="00CD2BA1">
      <w:pPr>
        <w:widowControl/>
        <w:jc w:val="both"/>
        <w:rPr>
          <w:rFonts w:ascii="Times New Roman Bold" w:hAnsi="Times New Roman Bold"/>
          <w:i/>
          <w:lang w:val="en-GB"/>
        </w:rPr>
      </w:pPr>
      <w:r>
        <w:rPr>
          <w:rFonts w:ascii="Times New Roman Bold" w:hAnsi="Times New Roman Bold"/>
          <w:i/>
          <w:lang w:val="en-GB"/>
        </w:rPr>
        <w:tab/>
      </w:r>
      <w:r w:rsidR="006D5250">
        <w:rPr>
          <w:rFonts w:ascii="Times New Roman Bold" w:hAnsi="Times New Roman Bold"/>
          <w:i/>
          <w:lang w:val="en-GB"/>
        </w:rPr>
        <w:t>Required</w:t>
      </w:r>
    </w:p>
    <w:p w14:paraId="205162DA" w14:textId="77777777" w:rsidR="006D5250" w:rsidRDefault="00B838B4" w:rsidP="00CD2BA1">
      <w:pPr>
        <w:widowControl/>
        <w:jc w:val="both"/>
        <w:rPr>
          <w:rFonts w:ascii="Times New Roman Bold" w:hAnsi="Times New Roman Bold"/>
          <w:lang w:val="en-GB"/>
        </w:rPr>
      </w:pPr>
      <w:r>
        <w:rPr>
          <w:rFonts w:ascii="Times New Roman Bold" w:hAnsi="Times New Roman Bold"/>
          <w:lang w:val="en-GB"/>
        </w:rPr>
        <w:tab/>
      </w:r>
      <w:r w:rsidR="006D5250" w:rsidRPr="006D5250">
        <w:rPr>
          <w:rFonts w:ascii="Times New Roman Bold" w:hAnsi="Times New Roman Bold"/>
          <w:lang w:val="en-GB"/>
        </w:rPr>
        <w:t>Describe what John Black means when he refers to what an audit does.</w:t>
      </w:r>
    </w:p>
    <w:p w14:paraId="6D4A1404" w14:textId="77777777" w:rsidR="00150C48" w:rsidRPr="0046231F" w:rsidRDefault="00150C48">
      <w:pPr>
        <w:widowControl/>
        <w:jc w:val="both"/>
        <w:rPr>
          <w:lang w:val="en-GB"/>
        </w:rPr>
      </w:pPr>
    </w:p>
    <w:p w14:paraId="4DEEE0F4" w14:textId="4875E497" w:rsidR="00997790" w:rsidRDefault="00997790" w:rsidP="00B838B4">
      <w:pPr>
        <w:widowControl/>
        <w:ind w:left="720"/>
        <w:jc w:val="both"/>
      </w:pPr>
      <w:r>
        <w:t xml:space="preserve">Audit failure occurs where an auditor gives an opinion that the financial report is free from material error when this is not the case. The auditor has failed to detect and/or report material errors. The risk is that users </w:t>
      </w:r>
      <w:r w:rsidR="00A06A20">
        <w:t xml:space="preserve">of the financial report </w:t>
      </w:r>
      <w:r>
        <w:t xml:space="preserve">will make financial decisions based on the information contained in the report unaware that they contain material errors. Users place reliance on an audit opinion that is erroneous and can suffer losses </w:t>
      </w:r>
      <w:proofErr w:type="gramStart"/>
      <w:r>
        <w:t>as a consequence</w:t>
      </w:r>
      <w:proofErr w:type="gramEnd"/>
      <w:r>
        <w:t>.</w:t>
      </w:r>
    </w:p>
    <w:p w14:paraId="6038C216" w14:textId="77777777" w:rsidR="00997790" w:rsidRDefault="00997790" w:rsidP="00B838B4">
      <w:pPr>
        <w:widowControl/>
        <w:ind w:left="720"/>
        <w:jc w:val="both"/>
      </w:pPr>
    </w:p>
    <w:p w14:paraId="7C7AB0D6" w14:textId="77777777" w:rsidR="00997790" w:rsidRDefault="00997790" w:rsidP="00B838B4">
      <w:pPr>
        <w:widowControl/>
        <w:ind w:left="720"/>
        <w:jc w:val="both"/>
      </w:pPr>
      <w:r>
        <w:t xml:space="preserve">Corporate failure is the failure of the </w:t>
      </w:r>
      <w:proofErr w:type="spellStart"/>
      <w:r>
        <w:t>organisation</w:t>
      </w:r>
      <w:proofErr w:type="spellEnd"/>
      <w:r>
        <w:t xml:space="preserve"> to continue trading. Where a company is unable to meet its debts when they fall due it is insolvent and the company is no longer a going concern. There is likely to be an attempt to save some or </w:t>
      </w:r>
      <w:proofErr w:type="gramStart"/>
      <w:r>
        <w:t>all of</w:t>
      </w:r>
      <w:proofErr w:type="gramEnd"/>
      <w:r>
        <w:t xml:space="preserve"> the business from liquidation to </w:t>
      </w:r>
      <w:proofErr w:type="spellStart"/>
      <w:r>
        <w:t>maximise</w:t>
      </w:r>
      <w:proofErr w:type="spellEnd"/>
      <w:r>
        <w:t xml:space="preserve"> the ability to pay off creditors and possibly the shareholders. Where the business cannot be saved</w:t>
      </w:r>
      <w:r w:rsidR="00B838B4">
        <w:t>,</w:t>
      </w:r>
      <w:r>
        <w:t xml:space="preserve"> the assets will be sold to pay off the debts and surplus funds remaining, if any, will be given back to the shareholders. On completion of the liquidation the company no longer exists. When corporate failures occur</w:t>
      </w:r>
      <w:r w:rsidR="00B838B4">
        <w:t>,</w:t>
      </w:r>
      <w:r>
        <w:t xml:space="preserve"> it is likely that some, if not all, the creditors will not receive all that is owed to </w:t>
      </w:r>
      <w:proofErr w:type="gramStart"/>
      <w:r>
        <w:t>them</w:t>
      </w:r>
      <w:proofErr w:type="gramEnd"/>
      <w:r>
        <w:t xml:space="preserve"> and the shareholders generally do not get any return.</w:t>
      </w:r>
    </w:p>
    <w:p w14:paraId="09DF02B3" w14:textId="77777777" w:rsidR="00997790" w:rsidRDefault="00997790" w:rsidP="00B838B4">
      <w:pPr>
        <w:widowControl/>
        <w:ind w:left="720"/>
        <w:jc w:val="both"/>
        <w:rPr>
          <w:shd w:val="clear" w:color="auto" w:fill="FFFF33"/>
        </w:rPr>
      </w:pPr>
    </w:p>
    <w:p w14:paraId="4B77315E" w14:textId="77777777" w:rsidR="00997790" w:rsidRDefault="00997790" w:rsidP="00B838B4">
      <w:pPr>
        <w:widowControl/>
        <w:ind w:left="720"/>
        <w:jc w:val="both"/>
      </w:pPr>
      <w:r>
        <w:t>The auditor only considers going concern to the extent that it is met so that the accounts can be prepared on a going concern basis. The auditor (unlike the directors) makes no positive assertion about the going concern of the company.</w:t>
      </w:r>
    </w:p>
    <w:p w14:paraId="36ADC0A9" w14:textId="77777777" w:rsidR="00CD2BA1" w:rsidRDefault="00CD2BA1">
      <w:pPr>
        <w:widowControl/>
        <w:jc w:val="both"/>
        <w:rPr>
          <w:lang w:val="en-GB"/>
        </w:rPr>
      </w:pPr>
    </w:p>
    <w:p w14:paraId="42C4E13F" w14:textId="77777777" w:rsidR="00997790" w:rsidRPr="0046231F" w:rsidRDefault="00997790">
      <w:pPr>
        <w:widowControl/>
        <w:jc w:val="both"/>
        <w:rPr>
          <w:lang w:val="en-GB"/>
        </w:rPr>
      </w:pPr>
    </w:p>
    <w:p w14:paraId="207CC414" w14:textId="6DCF5AD5" w:rsidR="00D33964" w:rsidRDefault="00B838B4">
      <w:pPr>
        <w:widowControl/>
        <w:jc w:val="both"/>
        <w:rPr>
          <w:rFonts w:ascii="Times New Roman Bold" w:hAnsi="Times New Roman Bold"/>
          <w:lang w:val="en-GB"/>
        </w:rPr>
      </w:pPr>
      <w:r>
        <w:rPr>
          <w:rFonts w:ascii="Times New Roman Bold" w:hAnsi="Times New Roman Bold"/>
          <w:lang w:val="en-GB"/>
        </w:rPr>
        <w:br w:type="page"/>
      </w:r>
      <w:r w:rsidR="00150C48" w:rsidRPr="0046231F">
        <w:rPr>
          <w:rFonts w:ascii="Times New Roman Bold" w:hAnsi="Times New Roman Bold"/>
          <w:lang w:val="en-GB"/>
        </w:rPr>
        <w:lastRenderedPageBreak/>
        <w:t xml:space="preserve">1.22 </w:t>
      </w:r>
      <w:r w:rsidR="00150C48" w:rsidRPr="0046231F">
        <w:rPr>
          <w:rFonts w:ascii="Times New Roman Bold" w:hAnsi="Times New Roman Bold"/>
          <w:lang w:val="en-GB"/>
        </w:rPr>
        <w:tab/>
        <w:t>Level of assurance</w:t>
      </w:r>
    </w:p>
    <w:p w14:paraId="1601FD2A" w14:textId="404575CC" w:rsidR="00CD2BA1" w:rsidRDefault="00CD2BA1">
      <w:pPr>
        <w:widowControl/>
        <w:ind w:left="720"/>
        <w:jc w:val="both"/>
        <w:rPr>
          <w:rFonts w:ascii="Times New Roman Bold" w:hAnsi="Times New Roman Bold"/>
          <w:lang w:val="en-GB"/>
        </w:rPr>
      </w:pPr>
      <w:r w:rsidRPr="0046231F">
        <w:rPr>
          <w:rFonts w:ascii="Times New Roman Bold" w:hAnsi="Times New Roman Bold"/>
          <w:lang w:val="en-GB"/>
        </w:rPr>
        <w:t xml:space="preserve">Auditors perform audit </w:t>
      </w:r>
      <w:r w:rsidR="006D5250">
        <w:rPr>
          <w:rFonts w:ascii="Times New Roman Bold" w:hAnsi="Times New Roman Bold"/>
          <w:lang w:val="en-GB"/>
        </w:rPr>
        <w:t>assurance</w:t>
      </w:r>
      <w:r w:rsidR="006D5250" w:rsidRPr="0046231F">
        <w:rPr>
          <w:rFonts w:ascii="Times New Roman Bold" w:hAnsi="Times New Roman Bold"/>
          <w:lang w:val="en-GB"/>
        </w:rPr>
        <w:t xml:space="preserve"> </w:t>
      </w:r>
      <w:r w:rsidRPr="0046231F">
        <w:rPr>
          <w:rFonts w:ascii="Times New Roman Bold" w:hAnsi="Times New Roman Bold"/>
          <w:lang w:val="en-GB"/>
        </w:rPr>
        <w:t>to enhance the credibility of the financial report. However, it is quite impossible for the auditors to provide an</w:t>
      </w:r>
      <w:r w:rsidR="00D33964">
        <w:rPr>
          <w:rFonts w:ascii="Times New Roman Bold" w:hAnsi="Times New Roman Bold"/>
          <w:lang w:val="en-GB"/>
        </w:rPr>
        <w:t xml:space="preserve"> </w:t>
      </w:r>
      <w:r w:rsidRPr="0046231F">
        <w:rPr>
          <w:rFonts w:ascii="Times New Roman Bold" w:hAnsi="Times New Roman Bold"/>
          <w:lang w:val="en-GB"/>
        </w:rPr>
        <w:t>absolute assurance regarding the subject matter on which they express their opinion.</w:t>
      </w:r>
    </w:p>
    <w:p w14:paraId="320E31D4" w14:textId="77777777" w:rsidR="00CF10F2" w:rsidRPr="0046231F" w:rsidRDefault="00CF10F2" w:rsidP="00215CA4">
      <w:pPr>
        <w:widowControl/>
        <w:ind w:left="720"/>
        <w:jc w:val="both"/>
        <w:rPr>
          <w:rFonts w:ascii="Times New Roman Bold" w:hAnsi="Times New Roman Bold"/>
          <w:lang w:val="en-GB"/>
        </w:rPr>
      </w:pPr>
    </w:p>
    <w:p w14:paraId="6559EE7A" w14:textId="77777777" w:rsidR="00150C48" w:rsidRPr="0046231F" w:rsidRDefault="00B838B4">
      <w:pPr>
        <w:widowControl/>
        <w:jc w:val="both"/>
        <w:rPr>
          <w:rFonts w:ascii="Times New Roman Bold Italic" w:hAnsi="Times New Roman Bold Italic"/>
          <w:lang w:val="en-GB"/>
        </w:rPr>
      </w:pPr>
      <w:r>
        <w:rPr>
          <w:rFonts w:ascii="Times New Roman Bold Italic" w:hAnsi="Times New Roman Bold Italic"/>
          <w:lang w:val="en-GB"/>
        </w:rPr>
        <w:tab/>
      </w:r>
      <w:r w:rsidR="00150C48" w:rsidRPr="0046231F">
        <w:rPr>
          <w:rFonts w:ascii="Times New Roman Bold Italic" w:hAnsi="Times New Roman Bold Italic"/>
          <w:lang w:val="en-GB"/>
        </w:rPr>
        <w:t>Required</w:t>
      </w:r>
    </w:p>
    <w:p w14:paraId="461E9D54" w14:textId="77777777" w:rsidR="00150C48" w:rsidRPr="00657BBC" w:rsidRDefault="00150C48" w:rsidP="00B838B4">
      <w:pPr>
        <w:pStyle w:val="ListParagraph"/>
        <w:widowControl/>
        <w:numPr>
          <w:ilvl w:val="0"/>
          <w:numId w:val="8"/>
        </w:numPr>
        <w:tabs>
          <w:tab w:val="clear" w:pos="450"/>
          <w:tab w:val="num" w:pos="709"/>
        </w:tabs>
        <w:ind w:left="1134" w:hanging="425"/>
        <w:jc w:val="both"/>
        <w:rPr>
          <w:rFonts w:ascii="Times New Roman Bold" w:hAnsi="Times New Roman Bold"/>
          <w:lang w:val="en-GB"/>
        </w:rPr>
      </w:pPr>
      <w:r w:rsidRPr="0046231F">
        <w:rPr>
          <w:rFonts w:ascii="Times New Roman Bold" w:hAnsi="Times New Roman Bold"/>
          <w:lang w:val="en-GB"/>
        </w:rPr>
        <w:t xml:space="preserve">Why is it impossible for an auditor to provide absolute assurance regarding subject matter on </w:t>
      </w:r>
      <w:r w:rsidRPr="00657BBC">
        <w:rPr>
          <w:rFonts w:ascii="Times New Roman Bold" w:hAnsi="Times New Roman Bold"/>
          <w:lang w:val="en-GB"/>
        </w:rPr>
        <w:t>which they express their opinion?</w:t>
      </w:r>
    </w:p>
    <w:p w14:paraId="1F8685A5" w14:textId="77777777" w:rsidR="00150C48" w:rsidRPr="00657BBC" w:rsidRDefault="00150C48" w:rsidP="00B838B4">
      <w:pPr>
        <w:pStyle w:val="ListParagraph"/>
        <w:widowControl/>
        <w:numPr>
          <w:ilvl w:val="0"/>
          <w:numId w:val="8"/>
        </w:numPr>
        <w:tabs>
          <w:tab w:val="clear" w:pos="450"/>
        </w:tabs>
        <w:ind w:left="1134" w:hanging="425"/>
        <w:jc w:val="both"/>
        <w:rPr>
          <w:rFonts w:ascii="Times New Roman Bold" w:hAnsi="Times New Roman Bold"/>
          <w:lang w:val="en-GB"/>
        </w:rPr>
      </w:pPr>
      <w:r w:rsidRPr="00657BBC">
        <w:rPr>
          <w:rFonts w:ascii="Times New Roman Bold" w:hAnsi="Times New Roman Bold"/>
          <w:lang w:val="en-GB"/>
        </w:rPr>
        <w:t xml:space="preserve">Explain what type of assurance an auditor should provide in a financial </w:t>
      </w:r>
      <w:r w:rsidR="00CD2BA1" w:rsidRPr="00657BBC">
        <w:rPr>
          <w:rFonts w:ascii="Times New Roman Bold" w:hAnsi="Times New Roman Bold"/>
          <w:lang w:val="en-GB"/>
        </w:rPr>
        <w:t>report</w:t>
      </w:r>
      <w:r w:rsidRPr="00657BBC">
        <w:rPr>
          <w:rFonts w:ascii="Times New Roman Bold" w:hAnsi="Times New Roman Bold"/>
          <w:lang w:val="en-GB"/>
        </w:rPr>
        <w:t xml:space="preserve"> audit.</w:t>
      </w:r>
    </w:p>
    <w:p w14:paraId="06C1D486" w14:textId="77777777" w:rsidR="00150C48" w:rsidRPr="00657BBC" w:rsidRDefault="00150C48">
      <w:pPr>
        <w:widowControl/>
        <w:jc w:val="both"/>
        <w:rPr>
          <w:rFonts w:ascii="Times New Roman Bold" w:hAnsi="Times New Roman Bold"/>
          <w:lang w:val="en-GB"/>
        </w:rPr>
      </w:pPr>
    </w:p>
    <w:p w14:paraId="5502DA64" w14:textId="77777777" w:rsidR="00150C48" w:rsidRPr="00657BBC" w:rsidRDefault="00150C48" w:rsidP="00B838B4">
      <w:pPr>
        <w:widowControl/>
        <w:ind w:left="709"/>
        <w:jc w:val="both"/>
        <w:rPr>
          <w:lang w:val="en-GB"/>
        </w:rPr>
      </w:pPr>
      <w:r w:rsidRPr="00657BBC">
        <w:rPr>
          <w:lang w:val="en-GB"/>
        </w:rPr>
        <w:t>(a)</w:t>
      </w:r>
      <w:r w:rsidRPr="00657BBC">
        <w:rPr>
          <w:rFonts w:ascii="Times New Roman Bold" w:hAnsi="Times New Roman Bold"/>
          <w:lang w:val="en-GB"/>
        </w:rPr>
        <w:t xml:space="preserve"> </w:t>
      </w:r>
      <w:r w:rsidRPr="00657BBC">
        <w:rPr>
          <w:lang w:val="en-GB"/>
        </w:rPr>
        <w:t>It is impossible for the auditor to provide absolute assurance because there are so many judgements in the audit process. The auditor makes a judgement about the risks of material misstatement and then designs procedures accordingly. These procedures use sampling (discussed later in the text) which will always provide some sort of error rate. Even if there was no constraint on cost or time the auditor could not provide absolute assurance because he or she may misinterpret evidence and because there are so many account balances that are the product of significant professional judgement.</w:t>
      </w:r>
    </w:p>
    <w:p w14:paraId="698113A1" w14:textId="77777777" w:rsidR="00150C48" w:rsidRPr="00657BBC" w:rsidRDefault="00150C48" w:rsidP="00B838B4">
      <w:pPr>
        <w:widowControl/>
        <w:ind w:left="709"/>
        <w:jc w:val="both"/>
        <w:rPr>
          <w:lang w:val="en-GB"/>
        </w:rPr>
      </w:pPr>
    </w:p>
    <w:p w14:paraId="17DAF782" w14:textId="77777777" w:rsidR="00150C48" w:rsidRPr="00657BBC" w:rsidRDefault="00150C48" w:rsidP="00B838B4">
      <w:pPr>
        <w:widowControl/>
        <w:ind w:left="709"/>
        <w:jc w:val="both"/>
        <w:rPr>
          <w:lang w:val="en-GB"/>
        </w:rPr>
      </w:pPr>
      <w:r w:rsidRPr="00657BBC">
        <w:rPr>
          <w:lang w:val="en-GB"/>
        </w:rPr>
        <w:t xml:space="preserve">(b) The auditor is required to and should provide a high level of assurance in a financial </w:t>
      </w:r>
      <w:r w:rsidR="00CD2BA1" w:rsidRPr="00657BBC">
        <w:rPr>
          <w:lang w:val="en-GB"/>
        </w:rPr>
        <w:t>report</w:t>
      </w:r>
      <w:r w:rsidRPr="00657BBC">
        <w:rPr>
          <w:lang w:val="en-GB"/>
        </w:rPr>
        <w:t xml:space="preserve"> audit (ASA 200).</w:t>
      </w:r>
    </w:p>
    <w:p w14:paraId="4655FEE8" w14:textId="77777777" w:rsidR="00150C48" w:rsidRPr="00657BBC" w:rsidRDefault="00150C48">
      <w:pPr>
        <w:widowControl/>
        <w:jc w:val="both"/>
        <w:rPr>
          <w:lang w:val="en-GB"/>
        </w:rPr>
      </w:pPr>
    </w:p>
    <w:p w14:paraId="6C20EB76" w14:textId="77777777" w:rsidR="00150C48" w:rsidRPr="00657BBC" w:rsidRDefault="00150C48">
      <w:pPr>
        <w:widowControl/>
        <w:jc w:val="both"/>
        <w:rPr>
          <w:lang w:val="en-GB"/>
        </w:rPr>
      </w:pPr>
    </w:p>
    <w:p w14:paraId="73A515E1" w14:textId="43C4DEA3" w:rsidR="00D33964" w:rsidRDefault="00B838B4" w:rsidP="00B838B4">
      <w:pPr>
        <w:widowControl/>
        <w:ind w:left="709" w:hanging="709"/>
        <w:jc w:val="both"/>
        <w:rPr>
          <w:rFonts w:ascii="Times New Roman Bold" w:hAnsi="Times New Roman Bold"/>
          <w:lang w:val="en-GB"/>
        </w:rPr>
      </w:pPr>
      <w:r>
        <w:rPr>
          <w:rFonts w:ascii="Times New Roman Bold" w:hAnsi="Times New Roman Bold"/>
          <w:lang w:val="en-GB"/>
        </w:rPr>
        <w:br w:type="page"/>
      </w:r>
      <w:r w:rsidR="00150C48" w:rsidRPr="00657BBC">
        <w:rPr>
          <w:rFonts w:ascii="Times New Roman Bold" w:hAnsi="Times New Roman Bold"/>
          <w:lang w:val="en-GB"/>
        </w:rPr>
        <w:lastRenderedPageBreak/>
        <w:t xml:space="preserve">1.23 </w:t>
      </w:r>
      <w:r w:rsidR="00150C48" w:rsidRPr="00657BBC">
        <w:rPr>
          <w:rFonts w:ascii="Times New Roman Bold" w:hAnsi="Times New Roman Bold"/>
          <w:lang w:val="en-GB"/>
        </w:rPr>
        <w:tab/>
        <w:t xml:space="preserve">Organisations associated with the </w:t>
      </w:r>
      <w:proofErr w:type="gramStart"/>
      <w:r w:rsidR="00150C48" w:rsidRPr="00657BBC">
        <w:rPr>
          <w:rFonts w:ascii="Times New Roman Bold" w:hAnsi="Times New Roman Bold"/>
          <w:lang w:val="en-GB"/>
        </w:rPr>
        <w:t>profession</w:t>
      </w:r>
      <w:proofErr w:type="gramEnd"/>
      <w:r>
        <w:rPr>
          <w:rFonts w:ascii="Times New Roman Bold" w:hAnsi="Times New Roman Bold"/>
          <w:lang w:val="en-GB"/>
        </w:rPr>
        <w:t xml:space="preserve"> </w:t>
      </w:r>
    </w:p>
    <w:p w14:paraId="45F5FE42" w14:textId="729DF0A6" w:rsidR="00CD2BA1" w:rsidRPr="00657BBC" w:rsidRDefault="00CD2BA1" w:rsidP="00215CA4">
      <w:pPr>
        <w:widowControl/>
        <w:ind w:left="709"/>
        <w:jc w:val="both"/>
        <w:rPr>
          <w:b/>
          <w:lang w:val="en-GB"/>
        </w:rPr>
      </w:pPr>
      <w:r w:rsidRPr="00657BBC">
        <w:rPr>
          <w:b/>
          <w:lang w:val="en-GB"/>
        </w:rPr>
        <w:t>Several private and public sector organisations are associated with the public accounting profession. The following are functions pertaining to these organisations</w:t>
      </w:r>
      <w:r w:rsidR="00D33964">
        <w:rPr>
          <w:b/>
          <w:lang w:val="en-GB"/>
        </w:rPr>
        <w:t>.</w:t>
      </w:r>
    </w:p>
    <w:p w14:paraId="09281581" w14:textId="51B36559" w:rsidR="00CD2BA1" w:rsidRPr="00657BBC" w:rsidRDefault="00CD2BA1" w:rsidP="00B838B4">
      <w:pPr>
        <w:pStyle w:val="Heading11"/>
        <w:tabs>
          <w:tab w:val="left" w:pos="426"/>
        </w:tabs>
        <w:spacing w:line="240" w:lineRule="auto"/>
        <w:ind w:left="1135" w:hanging="426"/>
        <w:rPr>
          <w:rFonts w:ascii="Times New Roman" w:hAnsi="Times New Roman"/>
          <w:b/>
          <w:lang w:val="en-GB"/>
        </w:rPr>
      </w:pPr>
      <w:r w:rsidRPr="00657BBC">
        <w:rPr>
          <w:rFonts w:ascii="Times New Roman" w:hAnsi="Times New Roman"/>
          <w:b/>
          <w:lang w:val="en-GB"/>
        </w:rPr>
        <w:t>1.</w:t>
      </w:r>
      <w:r w:rsidRPr="00657BBC">
        <w:rPr>
          <w:rFonts w:ascii="Times New Roman" w:hAnsi="Times New Roman"/>
          <w:b/>
          <w:lang w:val="en-GB"/>
        </w:rPr>
        <w:tab/>
      </w:r>
      <w:r w:rsidR="006D5250" w:rsidRPr="00917BF6">
        <w:rPr>
          <w:rFonts w:ascii="Times New Roman" w:hAnsi="Times New Roman"/>
          <w:b/>
          <w:lang w:val="en-GB"/>
        </w:rPr>
        <w:t>Hear</w:t>
      </w:r>
      <w:r w:rsidR="006D5250" w:rsidRPr="006D5250">
        <w:t xml:space="preserve"> </w:t>
      </w:r>
      <w:r w:rsidR="006D5250" w:rsidRPr="00917BF6">
        <w:rPr>
          <w:rFonts w:ascii="Times New Roman Bold" w:hAnsi="Times New Roman Bold"/>
          <w:b/>
        </w:rPr>
        <w:t>applications from ASIC to determine whether auditors have breached the Corporations Act</w:t>
      </w:r>
    </w:p>
    <w:p w14:paraId="61CD9C13" w14:textId="6A43FA1F" w:rsidR="00CD2BA1" w:rsidRPr="00657BBC" w:rsidRDefault="00CD2BA1" w:rsidP="00B838B4">
      <w:pPr>
        <w:pStyle w:val="Heading11"/>
        <w:tabs>
          <w:tab w:val="left" w:pos="426"/>
        </w:tabs>
        <w:spacing w:line="240" w:lineRule="auto"/>
        <w:ind w:left="1135" w:hanging="426"/>
        <w:rPr>
          <w:rFonts w:ascii="Times New Roman" w:hAnsi="Times New Roman"/>
          <w:b/>
          <w:lang w:val="en-GB"/>
        </w:rPr>
      </w:pPr>
      <w:r w:rsidRPr="00657BBC">
        <w:rPr>
          <w:rFonts w:ascii="Times New Roman" w:hAnsi="Times New Roman"/>
          <w:b/>
          <w:lang w:val="en-GB"/>
        </w:rPr>
        <w:t>2.</w:t>
      </w:r>
      <w:r w:rsidRPr="00657BBC">
        <w:rPr>
          <w:rFonts w:ascii="Times New Roman" w:hAnsi="Times New Roman"/>
          <w:b/>
          <w:lang w:val="en-GB"/>
        </w:rPr>
        <w:tab/>
        <w:t>Promulgate accounting standards and statements of accounting concepts</w:t>
      </w:r>
    </w:p>
    <w:p w14:paraId="27E9772B" w14:textId="4CDF5B97" w:rsidR="00CD2BA1" w:rsidRPr="00657BBC" w:rsidRDefault="00CD2BA1" w:rsidP="00B838B4">
      <w:pPr>
        <w:pStyle w:val="Heading11"/>
        <w:tabs>
          <w:tab w:val="left" w:pos="426"/>
        </w:tabs>
        <w:spacing w:line="240" w:lineRule="auto"/>
        <w:ind w:left="1135" w:hanging="426"/>
        <w:rPr>
          <w:rFonts w:ascii="Times New Roman" w:hAnsi="Times New Roman"/>
          <w:b/>
          <w:lang w:val="en-GB"/>
        </w:rPr>
      </w:pPr>
      <w:r w:rsidRPr="00657BBC">
        <w:rPr>
          <w:rFonts w:ascii="Times New Roman" w:hAnsi="Times New Roman"/>
          <w:b/>
          <w:lang w:val="en-GB"/>
        </w:rPr>
        <w:t>3.</w:t>
      </w:r>
      <w:r w:rsidRPr="00657BBC">
        <w:rPr>
          <w:rFonts w:ascii="Times New Roman" w:hAnsi="Times New Roman"/>
          <w:b/>
          <w:lang w:val="en-GB"/>
        </w:rPr>
        <w:tab/>
        <w:t>Promulgate auditing standards and audit guidance statements</w:t>
      </w:r>
    </w:p>
    <w:p w14:paraId="428D8689" w14:textId="2FC99203" w:rsidR="00CD2BA1" w:rsidRPr="00657BBC" w:rsidRDefault="00CD2BA1" w:rsidP="00B838B4">
      <w:pPr>
        <w:pStyle w:val="Heading11"/>
        <w:tabs>
          <w:tab w:val="left" w:pos="426"/>
        </w:tabs>
        <w:spacing w:line="240" w:lineRule="auto"/>
        <w:ind w:left="1135" w:hanging="426"/>
        <w:rPr>
          <w:rFonts w:ascii="Times New Roman" w:hAnsi="Times New Roman"/>
          <w:b/>
          <w:lang w:val="en-GB"/>
        </w:rPr>
      </w:pPr>
      <w:r w:rsidRPr="00657BBC">
        <w:rPr>
          <w:rFonts w:ascii="Times New Roman" w:hAnsi="Times New Roman"/>
          <w:b/>
          <w:lang w:val="en-GB"/>
        </w:rPr>
        <w:t>4.</w:t>
      </w:r>
      <w:r w:rsidRPr="00657BBC">
        <w:rPr>
          <w:rFonts w:ascii="Times New Roman" w:hAnsi="Times New Roman"/>
          <w:b/>
          <w:lang w:val="en-GB"/>
        </w:rPr>
        <w:tab/>
        <w:t>Regulate the distribution and trading of securities offered for public sale</w:t>
      </w:r>
    </w:p>
    <w:p w14:paraId="4A6F0E69" w14:textId="62F354FB" w:rsidR="00CD2BA1" w:rsidRPr="00657BBC" w:rsidRDefault="00CD2BA1" w:rsidP="00B838B4">
      <w:pPr>
        <w:pStyle w:val="Heading11"/>
        <w:tabs>
          <w:tab w:val="left" w:pos="426"/>
        </w:tabs>
        <w:spacing w:line="240" w:lineRule="auto"/>
        <w:ind w:left="1135" w:hanging="426"/>
        <w:rPr>
          <w:rFonts w:ascii="Times New Roman" w:hAnsi="Times New Roman"/>
          <w:b/>
          <w:lang w:val="en-GB"/>
        </w:rPr>
      </w:pPr>
      <w:r w:rsidRPr="00657BBC">
        <w:rPr>
          <w:rFonts w:ascii="Times New Roman" w:hAnsi="Times New Roman"/>
          <w:b/>
          <w:lang w:val="en-GB"/>
        </w:rPr>
        <w:t>5.</w:t>
      </w:r>
      <w:r w:rsidRPr="00657BBC">
        <w:rPr>
          <w:rFonts w:ascii="Times New Roman" w:hAnsi="Times New Roman"/>
          <w:b/>
          <w:lang w:val="en-GB"/>
        </w:rPr>
        <w:tab/>
        <w:t>Establish a code of professional ethics</w:t>
      </w:r>
    </w:p>
    <w:p w14:paraId="2188A76A" w14:textId="2C0FFD7F" w:rsidR="00CD2BA1" w:rsidRPr="00657BBC" w:rsidRDefault="00CD2BA1" w:rsidP="00B838B4">
      <w:pPr>
        <w:pStyle w:val="Heading11"/>
        <w:tabs>
          <w:tab w:val="left" w:pos="426"/>
        </w:tabs>
        <w:spacing w:line="240" w:lineRule="auto"/>
        <w:ind w:left="1135" w:hanging="426"/>
        <w:rPr>
          <w:rFonts w:ascii="Times New Roman" w:hAnsi="Times New Roman"/>
          <w:b/>
          <w:lang w:val="en-GB"/>
        </w:rPr>
      </w:pPr>
      <w:r w:rsidRPr="00657BBC">
        <w:rPr>
          <w:rFonts w:ascii="Times New Roman" w:hAnsi="Times New Roman"/>
          <w:b/>
          <w:lang w:val="en-GB"/>
        </w:rPr>
        <w:t>6.</w:t>
      </w:r>
      <w:r w:rsidRPr="00657BBC">
        <w:rPr>
          <w:rFonts w:ascii="Times New Roman" w:hAnsi="Times New Roman"/>
          <w:b/>
          <w:lang w:val="en-GB"/>
        </w:rPr>
        <w:tab/>
      </w:r>
      <w:r w:rsidR="006D5250">
        <w:rPr>
          <w:rFonts w:ascii="Times New Roman" w:hAnsi="Times New Roman"/>
          <w:b/>
          <w:lang w:val="en-GB"/>
        </w:rPr>
        <w:t xml:space="preserve">Oversee the Australian </w:t>
      </w:r>
      <w:r w:rsidR="00386ACC">
        <w:rPr>
          <w:rFonts w:ascii="Times New Roman" w:hAnsi="Times New Roman"/>
          <w:b/>
          <w:lang w:val="en-GB"/>
        </w:rPr>
        <w:t>Auditing and Assurance Standards Board</w:t>
      </w:r>
    </w:p>
    <w:p w14:paraId="128B5C1C" w14:textId="7C7CC295" w:rsidR="00CD2BA1" w:rsidRPr="00657BBC" w:rsidRDefault="00CD2BA1" w:rsidP="00B838B4">
      <w:pPr>
        <w:pStyle w:val="Heading11"/>
        <w:tabs>
          <w:tab w:val="left" w:pos="426"/>
        </w:tabs>
        <w:spacing w:line="240" w:lineRule="auto"/>
        <w:ind w:left="1135" w:hanging="426"/>
        <w:rPr>
          <w:rFonts w:ascii="Times New Roman" w:hAnsi="Times New Roman"/>
          <w:b/>
          <w:lang w:val="en-GB"/>
        </w:rPr>
      </w:pPr>
      <w:r w:rsidRPr="00657BBC">
        <w:rPr>
          <w:rFonts w:ascii="Times New Roman" w:hAnsi="Times New Roman"/>
          <w:b/>
          <w:lang w:val="en-GB"/>
        </w:rPr>
        <w:t>7.</w:t>
      </w:r>
      <w:r w:rsidRPr="00657BBC">
        <w:rPr>
          <w:rFonts w:ascii="Times New Roman" w:hAnsi="Times New Roman"/>
          <w:b/>
          <w:lang w:val="en-GB"/>
        </w:rPr>
        <w:tab/>
        <w:t>Issue auditing standards</w:t>
      </w:r>
    </w:p>
    <w:p w14:paraId="07596668" w14:textId="5941B8FA" w:rsidR="00CD2BA1" w:rsidRPr="00657BBC" w:rsidRDefault="00CD2BA1" w:rsidP="00B838B4">
      <w:pPr>
        <w:pStyle w:val="Heading11"/>
        <w:tabs>
          <w:tab w:val="left" w:pos="426"/>
        </w:tabs>
        <w:spacing w:line="240" w:lineRule="auto"/>
        <w:ind w:left="1135" w:hanging="426"/>
        <w:rPr>
          <w:rFonts w:ascii="Times New Roman" w:hAnsi="Times New Roman"/>
          <w:b/>
          <w:lang w:val="en-GB"/>
        </w:rPr>
      </w:pPr>
      <w:r w:rsidRPr="00657BBC">
        <w:rPr>
          <w:rFonts w:ascii="Times New Roman" w:hAnsi="Times New Roman"/>
          <w:b/>
          <w:lang w:val="en-GB"/>
        </w:rPr>
        <w:t>8.</w:t>
      </w:r>
      <w:r w:rsidRPr="00657BBC">
        <w:rPr>
          <w:rFonts w:ascii="Times New Roman" w:hAnsi="Times New Roman"/>
          <w:b/>
          <w:lang w:val="en-GB"/>
        </w:rPr>
        <w:tab/>
        <w:t>Take punitive action against an independent auditor</w:t>
      </w:r>
    </w:p>
    <w:p w14:paraId="0747C9ED" w14:textId="2838529B" w:rsidR="00CD2BA1" w:rsidRPr="00657BBC" w:rsidRDefault="00671FDE" w:rsidP="00B838B4">
      <w:pPr>
        <w:pStyle w:val="Heading11"/>
        <w:tabs>
          <w:tab w:val="left" w:pos="426"/>
        </w:tabs>
        <w:spacing w:line="240" w:lineRule="auto"/>
        <w:ind w:left="1135" w:hanging="426"/>
        <w:rPr>
          <w:rFonts w:ascii="Times New Roman" w:hAnsi="Times New Roman"/>
          <w:b/>
          <w:lang w:val="en-GB"/>
        </w:rPr>
      </w:pPr>
      <w:r>
        <w:rPr>
          <w:rFonts w:ascii="Times New Roman" w:hAnsi="Times New Roman"/>
          <w:b/>
          <w:lang w:val="en-GB"/>
        </w:rPr>
        <w:t>9</w:t>
      </w:r>
      <w:r w:rsidR="00CD2BA1" w:rsidRPr="00657BBC">
        <w:rPr>
          <w:rFonts w:ascii="Times New Roman" w:hAnsi="Times New Roman"/>
          <w:b/>
          <w:lang w:val="en-GB"/>
        </w:rPr>
        <w:t>.</w:t>
      </w:r>
      <w:r w:rsidR="00CD2BA1" w:rsidRPr="00657BBC">
        <w:rPr>
          <w:rFonts w:ascii="Times New Roman" w:hAnsi="Times New Roman"/>
          <w:b/>
          <w:lang w:val="en-GB"/>
        </w:rPr>
        <w:tab/>
        <w:t>Establish quality control standards for audit work.</w:t>
      </w:r>
    </w:p>
    <w:p w14:paraId="681A4C02" w14:textId="2530B449" w:rsidR="00CD2BA1" w:rsidRPr="00657BBC" w:rsidRDefault="00CD2BA1" w:rsidP="00B838B4">
      <w:pPr>
        <w:pStyle w:val="Heading11"/>
        <w:tabs>
          <w:tab w:val="left" w:pos="426"/>
        </w:tabs>
        <w:spacing w:line="240" w:lineRule="auto"/>
        <w:ind w:left="1135" w:hanging="426"/>
        <w:rPr>
          <w:rFonts w:ascii="Times New Roman" w:hAnsi="Times New Roman"/>
          <w:b/>
          <w:lang w:val="en-GB"/>
        </w:rPr>
      </w:pPr>
      <w:r w:rsidRPr="00657BBC">
        <w:rPr>
          <w:rFonts w:ascii="Times New Roman" w:hAnsi="Times New Roman"/>
          <w:b/>
          <w:lang w:val="en-GB"/>
        </w:rPr>
        <w:t>1</w:t>
      </w:r>
      <w:r w:rsidR="00671FDE">
        <w:rPr>
          <w:rFonts w:ascii="Times New Roman" w:hAnsi="Times New Roman"/>
          <w:b/>
          <w:lang w:val="en-GB"/>
        </w:rPr>
        <w:t>0</w:t>
      </w:r>
      <w:r w:rsidRPr="00657BBC">
        <w:rPr>
          <w:rFonts w:ascii="Times New Roman" w:hAnsi="Times New Roman"/>
          <w:b/>
          <w:lang w:val="en-GB"/>
        </w:rPr>
        <w:t>.</w:t>
      </w:r>
      <w:r w:rsidRPr="00657BBC">
        <w:rPr>
          <w:rFonts w:ascii="Times New Roman" w:hAnsi="Times New Roman"/>
          <w:b/>
          <w:lang w:val="en-GB"/>
        </w:rPr>
        <w:tab/>
        <w:t>Undertake investigation of perceived breaches of the Corporations Act.</w:t>
      </w:r>
    </w:p>
    <w:p w14:paraId="3E7CD8C5" w14:textId="77777777" w:rsidR="0046231F" w:rsidRPr="00657BBC" w:rsidRDefault="0046231F" w:rsidP="006D5250">
      <w:pPr>
        <w:pStyle w:val="Heading11"/>
        <w:tabs>
          <w:tab w:val="left" w:pos="426"/>
        </w:tabs>
        <w:spacing w:line="240" w:lineRule="auto"/>
        <w:ind w:left="426" w:hanging="426"/>
        <w:rPr>
          <w:rFonts w:ascii="Times New Roman" w:hAnsi="Times New Roman"/>
          <w:b/>
          <w:lang w:val="en-GB"/>
        </w:rPr>
      </w:pPr>
    </w:p>
    <w:p w14:paraId="5694CC3D" w14:textId="77777777" w:rsidR="00150C48" w:rsidRPr="00657BBC" w:rsidRDefault="0046231F" w:rsidP="00B838B4">
      <w:pPr>
        <w:pStyle w:val="Heading11"/>
        <w:spacing w:line="240" w:lineRule="auto"/>
        <w:ind w:left="709"/>
        <w:rPr>
          <w:rFonts w:ascii="Times New Roman" w:hAnsi="Times New Roman"/>
          <w:b/>
          <w:i/>
          <w:lang w:val="en-GB"/>
        </w:rPr>
      </w:pPr>
      <w:r w:rsidRPr="00657BBC">
        <w:rPr>
          <w:rFonts w:ascii="Times New Roman" w:hAnsi="Times New Roman"/>
          <w:b/>
          <w:i/>
          <w:lang w:val="en-GB"/>
        </w:rPr>
        <w:t>Req</w:t>
      </w:r>
      <w:r w:rsidR="00150C48" w:rsidRPr="00657BBC">
        <w:rPr>
          <w:rFonts w:ascii="Times New Roman" w:hAnsi="Times New Roman"/>
          <w:b/>
          <w:i/>
          <w:lang w:val="en-GB"/>
        </w:rPr>
        <w:t>uired</w:t>
      </w:r>
    </w:p>
    <w:p w14:paraId="256C35B9" w14:textId="77777777" w:rsidR="00150C48" w:rsidRPr="00657BBC" w:rsidRDefault="00150C48" w:rsidP="00B838B4">
      <w:pPr>
        <w:pStyle w:val="BodyText1"/>
        <w:spacing w:line="240" w:lineRule="auto"/>
        <w:ind w:left="709"/>
        <w:rPr>
          <w:rFonts w:ascii="Times New Roman Bold" w:hAnsi="Times New Roman Bold"/>
          <w:lang w:val="en-GB"/>
        </w:rPr>
      </w:pPr>
      <w:r w:rsidRPr="00657BBC">
        <w:rPr>
          <w:rFonts w:ascii="Times New Roman Bold" w:hAnsi="Times New Roman Bold"/>
          <w:lang w:val="en-GB"/>
        </w:rPr>
        <w:t xml:space="preserve">Indicate the </w:t>
      </w:r>
      <w:r w:rsidR="0046231F" w:rsidRPr="00657BBC">
        <w:rPr>
          <w:rFonts w:ascii="Times New Roman Bold" w:hAnsi="Times New Roman Bold"/>
          <w:lang w:val="en-GB"/>
        </w:rPr>
        <w:t xml:space="preserve">organisation(s) </w:t>
      </w:r>
      <w:r w:rsidRPr="00657BBC">
        <w:rPr>
          <w:rFonts w:ascii="Times New Roman Bold" w:hAnsi="Times New Roman Bold"/>
          <w:lang w:val="en-GB"/>
        </w:rPr>
        <w:t>associated with each activity.</w:t>
      </w:r>
    </w:p>
    <w:p w14:paraId="4355D3D2" w14:textId="77777777" w:rsidR="00150C48" w:rsidRPr="00657BBC" w:rsidRDefault="00150C48">
      <w:pPr>
        <w:widowControl/>
        <w:jc w:val="both"/>
        <w:rPr>
          <w:rFonts w:ascii="Times New Roman Bold" w:hAnsi="Times New Roman Bold"/>
          <w:lang w:val="en-GB"/>
        </w:rPr>
      </w:pPr>
    </w:p>
    <w:p w14:paraId="4EAC026B" w14:textId="77777777" w:rsidR="00045A09" w:rsidRPr="00657BBC" w:rsidRDefault="00045A09" w:rsidP="00B838B4">
      <w:pPr>
        <w:widowControl/>
        <w:numPr>
          <w:ilvl w:val="0"/>
          <w:numId w:val="10"/>
        </w:numPr>
        <w:tabs>
          <w:tab w:val="num" w:pos="1069"/>
        </w:tabs>
        <w:ind w:left="1069" w:hanging="360"/>
        <w:jc w:val="both"/>
        <w:rPr>
          <w:lang w:val="en-GB"/>
        </w:rPr>
      </w:pPr>
      <w:r>
        <w:rPr>
          <w:lang w:val="en-GB"/>
        </w:rPr>
        <w:t xml:space="preserve">Companies </w:t>
      </w:r>
      <w:r w:rsidRPr="00657BBC">
        <w:rPr>
          <w:lang w:val="en-GB"/>
        </w:rPr>
        <w:t>Auditors and Liquidators Disciplinary Board</w:t>
      </w:r>
    </w:p>
    <w:p w14:paraId="37E5A8A0" w14:textId="77777777" w:rsidR="00150C48" w:rsidRPr="00657BBC" w:rsidRDefault="00150C48" w:rsidP="00B838B4">
      <w:pPr>
        <w:widowControl/>
        <w:numPr>
          <w:ilvl w:val="0"/>
          <w:numId w:val="10"/>
        </w:numPr>
        <w:tabs>
          <w:tab w:val="num" w:pos="1069"/>
        </w:tabs>
        <w:ind w:left="1069" w:hanging="360"/>
        <w:jc w:val="both"/>
        <w:rPr>
          <w:lang w:val="en-GB"/>
        </w:rPr>
      </w:pPr>
      <w:r w:rsidRPr="00657BBC">
        <w:rPr>
          <w:lang w:val="en-GB"/>
        </w:rPr>
        <w:t>Financial Reporting Council and the Australian Accounting Standards Board (AASB)</w:t>
      </w:r>
    </w:p>
    <w:p w14:paraId="0082CF3B" w14:textId="77777777" w:rsidR="00150C48" w:rsidRPr="00031523" w:rsidRDefault="00150C48" w:rsidP="00B838B4">
      <w:pPr>
        <w:widowControl/>
        <w:numPr>
          <w:ilvl w:val="0"/>
          <w:numId w:val="10"/>
        </w:numPr>
        <w:tabs>
          <w:tab w:val="num" w:pos="1069"/>
        </w:tabs>
        <w:ind w:left="1069" w:hanging="360"/>
        <w:jc w:val="both"/>
        <w:rPr>
          <w:lang w:val="en-GB"/>
        </w:rPr>
      </w:pPr>
      <w:r w:rsidRPr="00031523">
        <w:rPr>
          <w:lang w:val="en-GB"/>
        </w:rPr>
        <w:t>Auditing and Assurance Standards Board (AUASB)</w:t>
      </w:r>
    </w:p>
    <w:p w14:paraId="3554BA64" w14:textId="77777777" w:rsidR="00150C48" w:rsidRPr="00031523" w:rsidRDefault="00150C48" w:rsidP="00B838B4">
      <w:pPr>
        <w:widowControl/>
        <w:numPr>
          <w:ilvl w:val="0"/>
          <w:numId w:val="10"/>
        </w:numPr>
        <w:tabs>
          <w:tab w:val="num" w:pos="1069"/>
        </w:tabs>
        <w:ind w:left="1069" w:hanging="360"/>
        <w:jc w:val="both"/>
        <w:rPr>
          <w:lang w:val="en-GB"/>
        </w:rPr>
      </w:pPr>
      <w:r w:rsidRPr="00031523">
        <w:rPr>
          <w:lang w:val="en-GB"/>
        </w:rPr>
        <w:t>ASX (Australian Stock Exchange)</w:t>
      </w:r>
    </w:p>
    <w:p w14:paraId="0E7F4B66" w14:textId="77777777" w:rsidR="00031523" w:rsidRPr="00917BF6" w:rsidRDefault="00031523" w:rsidP="00B838B4">
      <w:pPr>
        <w:widowControl/>
        <w:numPr>
          <w:ilvl w:val="0"/>
          <w:numId w:val="10"/>
        </w:numPr>
        <w:tabs>
          <w:tab w:val="num" w:pos="1069"/>
        </w:tabs>
        <w:ind w:left="1069" w:hanging="360"/>
        <w:jc w:val="both"/>
        <w:rPr>
          <w:lang w:val="en-GB"/>
        </w:rPr>
      </w:pPr>
      <w:r w:rsidRPr="00031523">
        <w:t xml:space="preserve">The Accounting Professional and </w:t>
      </w:r>
      <w:r>
        <w:t>Ethical Standards Board (APESB)</w:t>
      </w:r>
    </w:p>
    <w:p w14:paraId="447C4875" w14:textId="77777777" w:rsidR="00150C48" w:rsidRPr="00031523" w:rsidRDefault="00386ACC" w:rsidP="00B838B4">
      <w:pPr>
        <w:widowControl/>
        <w:numPr>
          <w:ilvl w:val="0"/>
          <w:numId w:val="10"/>
        </w:numPr>
        <w:tabs>
          <w:tab w:val="num" w:pos="1069"/>
        </w:tabs>
        <w:ind w:left="1069" w:hanging="360"/>
        <w:jc w:val="both"/>
        <w:rPr>
          <w:lang w:val="en-GB"/>
        </w:rPr>
      </w:pPr>
      <w:r w:rsidRPr="00031523">
        <w:rPr>
          <w:lang w:val="en-GB"/>
        </w:rPr>
        <w:t>Financial Reporting Council</w:t>
      </w:r>
    </w:p>
    <w:p w14:paraId="6EF47BC4" w14:textId="77777777" w:rsidR="00150C48" w:rsidRPr="00657BBC" w:rsidRDefault="00150C48" w:rsidP="00B838B4">
      <w:pPr>
        <w:widowControl/>
        <w:numPr>
          <w:ilvl w:val="0"/>
          <w:numId w:val="10"/>
        </w:numPr>
        <w:tabs>
          <w:tab w:val="num" w:pos="1069"/>
        </w:tabs>
        <w:ind w:left="1069" w:hanging="360"/>
        <w:jc w:val="both"/>
        <w:rPr>
          <w:lang w:val="en-GB"/>
        </w:rPr>
      </w:pPr>
      <w:r w:rsidRPr="00657BBC">
        <w:rPr>
          <w:lang w:val="en-GB"/>
        </w:rPr>
        <w:t>AUASB</w:t>
      </w:r>
    </w:p>
    <w:p w14:paraId="343D0CD5" w14:textId="77777777" w:rsidR="00150C48" w:rsidRPr="00657BBC" w:rsidRDefault="00045A09" w:rsidP="00B838B4">
      <w:pPr>
        <w:widowControl/>
        <w:numPr>
          <w:ilvl w:val="0"/>
          <w:numId w:val="10"/>
        </w:numPr>
        <w:tabs>
          <w:tab w:val="num" w:pos="1069"/>
        </w:tabs>
        <w:ind w:left="1069" w:hanging="360"/>
        <w:jc w:val="both"/>
        <w:rPr>
          <w:lang w:val="en-GB"/>
        </w:rPr>
      </w:pPr>
      <w:r>
        <w:rPr>
          <w:lang w:val="en-GB"/>
        </w:rPr>
        <w:t xml:space="preserve">Companies </w:t>
      </w:r>
      <w:r w:rsidR="00150C48" w:rsidRPr="00657BBC">
        <w:rPr>
          <w:lang w:val="en-GB"/>
        </w:rPr>
        <w:t>Auditors and Liquidators Disciplinary Board</w:t>
      </w:r>
    </w:p>
    <w:p w14:paraId="25222052" w14:textId="77777777" w:rsidR="00150C48" w:rsidRPr="00657BBC" w:rsidRDefault="00150C48" w:rsidP="00B838B4">
      <w:pPr>
        <w:widowControl/>
        <w:numPr>
          <w:ilvl w:val="0"/>
          <w:numId w:val="10"/>
        </w:numPr>
        <w:tabs>
          <w:tab w:val="num" w:pos="1069"/>
        </w:tabs>
        <w:ind w:left="1069" w:hanging="360"/>
        <w:jc w:val="both"/>
        <w:rPr>
          <w:lang w:val="en-GB"/>
        </w:rPr>
      </w:pPr>
      <w:r w:rsidRPr="00657BBC">
        <w:rPr>
          <w:lang w:val="en-GB"/>
        </w:rPr>
        <w:t>Public Sector Accounting Standards Board</w:t>
      </w:r>
    </w:p>
    <w:p w14:paraId="293EB492" w14:textId="77777777" w:rsidR="00150C48" w:rsidRPr="00657BBC" w:rsidRDefault="00150C48" w:rsidP="00B838B4">
      <w:pPr>
        <w:widowControl/>
        <w:numPr>
          <w:ilvl w:val="0"/>
          <w:numId w:val="10"/>
        </w:numPr>
        <w:tabs>
          <w:tab w:val="num" w:pos="1069"/>
        </w:tabs>
        <w:ind w:left="1069" w:hanging="360"/>
        <w:jc w:val="both"/>
        <w:rPr>
          <w:lang w:val="en-GB"/>
        </w:rPr>
      </w:pPr>
      <w:r w:rsidRPr="00657BBC">
        <w:rPr>
          <w:lang w:val="en-GB"/>
        </w:rPr>
        <w:t>AUASB</w:t>
      </w:r>
    </w:p>
    <w:p w14:paraId="65A20327" w14:textId="77777777" w:rsidR="00150C48" w:rsidRPr="00657BBC" w:rsidRDefault="00150C48" w:rsidP="00B838B4">
      <w:pPr>
        <w:widowControl/>
        <w:numPr>
          <w:ilvl w:val="0"/>
          <w:numId w:val="10"/>
        </w:numPr>
        <w:tabs>
          <w:tab w:val="num" w:pos="1069"/>
        </w:tabs>
        <w:ind w:left="1069" w:hanging="360"/>
        <w:jc w:val="both"/>
        <w:rPr>
          <w:lang w:val="en-GB"/>
        </w:rPr>
      </w:pPr>
      <w:r w:rsidRPr="00657BBC">
        <w:rPr>
          <w:lang w:val="en-GB"/>
        </w:rPr>
        <w:t>ASIC</w:t>
      </w:r>
    </w:p>
    <w:p w14:paraId="135FDF44" w14:textId="77777777" w:rsidR="00150C48" w:rsidRPr="00657BBC" w:rsidRDefault="00150C48" w:rsidP="00B838B4">
      <w:pPr>
        <w:widowControl/>
        <w:numPr>
          <w:ilvl w:val="0"/>
          <w:numId w:val="10"/>
        </w:numPr>
        <w:tabs>
          <w:tab w:val="num" w:pos="1069"/>
        </w:tabs>
        <w:ind w:left="1069" w:hanging="360"/>
        <w:jc w:val="both"/>
        <w:rPr>
          <w:lang w:val="en-GB"/>
        </w:rPr>
      </w:pPr>
      <w:r w:rsidRPr="00657BBC">
        <w:rPr>
          <w:lang w:val="en-GB"/>
        </w:rPr>
        <w:t xml:space="preserve">AASB </w:t>
      </w:r>
    </w:p>
    <w:p w14:paraId="6004DCFD" w14:textId="77777777" w:rsidR="00150C48" w:rsidRPr="00657BBC" w:rsidRDefault="00150C48" w:rsidP="00B838B4">
      <w:pPr>
        <w:widowControl/>
        <w:ind w:left="709"/>
        <w:jc w:val="both"/>
        <w:rPr>
          <w:rFonts w:ascii="Times New Roman Bold" w:hAnsi="Times New Roman Bold"/>
          <w:lang w:val="en-GB"/>
        </w:rPr>
      </w:pPr>
    </w:p>
    <w:p w14:paraId="359EB2F9" w14:textId="77777777" w:rsidR="00150C48" w:rsidRPr="00657BBC" w:rsidRDefault="00150C48" w:rsidP="00B838B4">
      <w:pPr>
        <w:widowControl/>
        <w:ind w:left="709"/>
        <w:jc w:val="both"/>
        <w:rPr>
          <w:lang w:val="en-GB"/>
        </w:rPr>
      </w:pPr>
      <w:r w:rsidRPr="00657BBC">
        <w:rPr>
          <w:lang w:val="en-GB"/>
        </w:rPr>
        <w:t>The IFAC also issues relevant international auditing, education and ethics standards which are used as an overriding guide for CPA Australia and CAA</w:t>
      </w:r>
      <w:r w:rsidR="00386ACC">
        <w:rPr>
          <w:lang w:val="en-GB"/>
        </w:rPr>
        <w:t>NZ</w:t>
      </w:r>
      <w:r w:rsidRPr="00657BBC">
        <w:rPr>
          <w:lang w:val="en-GB"/>
        </w:rPr>
        <w:t>.</w:t>
      </w:r>
    </w:p>
    <w:p w14:paraId="2444C4DD" w14:textId="77777777" w:rsidR="00997790" w:rsidRDefault="00997790" w:rsidP="0046231F">
      <w:pPr>
        <w:widowControl/>
        <w:ind w:left="709" w:hanging="709"/>
        <w:jc w:val="both"/>
        <w:rPr>
          <w:rFonts w:ascii="Times New Roman Bold" w:hAnsi="Times New Roman Bold"/>
          <w:lang w:val="en-GB"/>
        </w:rPr>
      </w:pPr>
    </w:p>
    <w:p w14:paraId="7D4113EB" w14:textId="77777777" w:rsidR="00997790" w:rsidRDefault="00997790" w:rsidP="0046231F">
      <w:pPr>
        <w:widowControl/>
        <w:ind w:left="709" w:hanging="709"/>
        <w:jc w:val="both"/>
        <w:rPr>
          <w:rFonts w:ascii="Times New Roman Bold" w:hAnsi="Times New Roman Bold"/>
          <w:lang w:val="en-GB"/>
        </w:rPr>
      </w:pPr>
    </w:p>
    <w:p w14:paraId="44A62312" w14:textId="77777777" w:rsidR="003C105D" w:rsidRPr="003C105D" w:rsidRDefault="00B838B4" w:rsidP="00B838B4">
      <w:pPr>
        <w:widowControl/>
        <w:ind w:left="709" w:hanging="709"/>
        <w:jc w:val="both"/>
        <w:rPr>
          <w:rFonts w:ascii="Times New Roman Bold" w:hAnsi="Times New Roman Bold"/>
          <w:sz w:val="28"/>
          <w:szCs w:val="28"/>
          <w:lang w:val="en-GB"/>
        </w:rPr>
      </w:pPr>
      <w:r>
        <w:rPr>
          <w:rFonts w:ascii="Times New Roman Bold" w:hAnsi="Times New Roman Bold"/>
          <w:lang w:val="en-GB"/>
        </w:rPr>
        <w:br w:type="page"/>
      </w:r>
      <w:r w:rsidR="003C105D" w:rsidRPr="003C105D">
        <w:rPr>
          <w:rFonts w:ascii="Times New Roman Bold" w:hAnsi="Times New Roman Bold"/>
          <w:sz w:val="28"/>
          <w:szCs w:val="28"/>
          <w:lang w:val="en-GB"/>
        </w:rPr>
        <w:lastRenderedPageBreak/>
        <w:t>MODERATE</w:t>
      </w:r>
    </w:p>
    <w:p w14:paraId="349C3764" w14:textId="77777777" w:rsidR="003C105D" w:rsidRDefault="003C105D" w:rsidP="00B838B4">
      <w:pPr>
        <w:widowControl/>
        <w:ind w:left="709" w:hanging="709"/>
        <w:jc w:val="both"/>
        <w:rPr>
          <w:rFonts w:ascii="Times New Roman Bold" w:hAnsi="Times New Roman Bold"/>
          <w:lang w:val="en-GB"/>
        </w:rPr>
      </w:pPr>
    </w:p>
    <w:p w14:paraId="0DDC5285" w14:textId="3C7CDDC5" w:rsidR="00D33964" w:rsidRDefault="00150C48" w:rsidP="00B838B4">
      <w:pPr>
        <w:widowControl/>
        <w:ind w:left="709" w:hanging="709"/>
        <w:jc w:val="both"/>
        <w:rPr>
          <w:rFonts w:ascii="Times New Roman Bold" w:hAnsi="Times New Roman Bold"/>
          <w:lang w:val="en-GB"/>
        </w:rPr>
      </w:pPr>
      <w:r w:rsidRPr="00657BBC">
        <w:rPr>
          <w:rFonts w:ascii="Times New Roman Bold" w:hAnsi="Times New Roman Bold"/>
          <w:lang w:val="en-GB"/>
        </w:rPr>
        <w:t xml:space="preserve">1.24 </w:t>
      </w:r>
      <w:r w:rsidRPr="00657BBC">
        <w:rPr>
          <w:rFonts w:ascii="Times New Roman Bold" w:hAnsi="Times New Roman Bold"/>
          <w:lang w:val="en-GB"/>
        </w:rPr>
        <w:tab/>
        <w:t>Audit objectives</w:t>
      </w:r>
      <w:r w:rsidR="00B838B4">
        <w:rPr>
          <w:rFonts w:ascii="Times New Roman Bold" w:hAnsi="Times New Roman Bold"/>
          <w:lang w:val="en-GB"/>
        </w:rPr>
        <w:t xml:space="preserve"> </w:t>
      </w:r>
    </w:p>
    <w:p w14:paraId="6805C69A" w14:textId="1A035B90" w:rsidR="0046231F" w:rsidRPr="00657BBC" w:rsidRDefault="0046231F" w:rsidP="00215CA4">
      <w:pPr>
        <w:widowControl/>
        <w:ind w:left="709"/>
        <w:jc w:val="both"/>
        <w:rPr>
          <w:b/>
          <w:lang w:val="en-GB"/>
        </w:rPr>
      </w:pPr>
      <w:r w:rsidRPr="00657BBC">
        <w:rPr>
          <w:b/>
          <w:lang w:val="en-GB"/>
        </w:rPr>
        <w:t>You have obtained employment in the accounting firm of Bing Lee and Partners as an audit assistant. You have heard that the firm is not very modern in its approach. On your first day at work, Mr Tom Lee, Bing Lee’s son who is also an audit manager, calls you into his office and tells you that the audit is solely to provide assurance on the assets of the firm. The auditor must focus on this as their primary duty. He also states that the auditor’s main role is to support management in ensuring that they properly communicate the financial situation of the firm to users of the financial statements — whoever they might be.</w:t>
      </w:r>
    </w:p>
    <w:p w14:paraId="40A0E287" w14:textId="77777777" w:rsidR="0046231F" w:rsidRPr="00657BBC" w:rsidRDefault="0046231F">
      <w:pPr>
        <w:widowControl/>
        <w:jc w:val="both"/>
        <w:rPr>
          <w:lang w:val="en-GB"/>
        </w:rPr>
      </w:pPr>
    </w:p>
    <w:p w14:paraId="771F340D" w14:textId="77777777" w:rsidR="00150C48" w:rsidRPr="00657BBC" w:rsidRDefault="00B838B4">
      <w:pPr>
        <w:widowControl/>
        <w:jc w:val="both"/>
        <w:rPr>
          <w:rFonts w:ascii="Times New Roman Bold Italic" w:hAnsi="Times New Roman Bold Italic"/>
          <w:lang w:val="en-GB"/>
        </w:rPr>
      </w:pPr>
      <w:r>
        <w:rPr>
          <w:rFonts w:ascii="Times New Roman Bold Italic" w:hAnsi="Times New Roman Bold Italic"/>
          <w:lang w:val="en-GB"/>
        </w:rPr>
        <w:tab/>
      </w:r>
      <w:r w:rsidR="00150C48" w:rsidRPr="00657BBC">
        <w:rPr>
          <w:rFonts w:ascii="Times New Roman Bold Italic" w:hAnsi="Times New Roman Bold Italic"/>
          <w:lang w:val="en-GB"/>
        </w:rPr>
        <w:t>Required</w:t>
      </w:r>
    </w:p>
    <w:p w14:paraId="031CBCDB" w14:textId="77777777" w:rsidR="00150C48" w:rsidRPr="00657BBC" w:rsidRDefault="00B838B4">
      <w:pPr>
        <w:widowControl/>
        <w:jc w:val="both"/>
        <w:rPr>
          <w:rFonts w:ascii="Times New Roman Bold" w:hAnsi="Times New Roman Bold"/>
          <w:lang w:val="en-GB"/>
        </w:rPr>
      </w:pPr>
      <w:r>
        <w:rPr>
          <w:rFonts w:ascii="Times New Roman Bold" w:hAnsi="Times New Roman Bold"/>
          <w:lang w:val="en-GB"/>
        </w:rPr>
        <w:tab/>
      </w:r>
      <w:r w:rsidR="00150C48" w:rsidRPr="00657BBC">
        <w:rPr>
          <w:rFonts w:ascii="Times New Roman Bold" w:hAnsi="Times New Roman Bold"/>
          <w:lang w:val="en-GB"/>
        </w:rPr>
        <w:t xml:space="preserve">Comment on the audit </w:t>
      </w:r>
      <w:r w:rsidR="0046231F" w:rsidRPr="00657BBC">
        <w:rPr>
          <w:rFonts w:ascii="Times New Roman Bold" w:hAnsi="Times New Roman Bold"/>
          <w:lang w:val="en-GB"/>
        </w:rPr>
        <w:t>manager</w:t>
      </w:r>
      <w:r w:rsidR="00150C48" w:rsidRPr="00657BBC">
        <w:rPr>
          <w:rFonts w:ascii="Times New Roman Bold" w:hAnsi="Times New Roman Bold"/>
          <w:lang w:val="en-GB"/>
        </w:rPr>
        <w:t>’s view of auditing.</w:t>
      </w:r>
    </w:p>
    <w:p w14:paraId="0085C0DB" w14:textId="77777777" w:rsidR="00150C48" w:rsidRPr="00657BBC" w:rsidRDefault="00150C48">
      <w:pPr>
        <w:widowControl/>
        <w:jc w:val="both"/>
        <w:rPr>
          <w:lang w:val="en-GB"/>
        </w:rPr>
      </w:pPr>
    </w:p>
    <w:p w14:paraId="264433E1" w14:textId="77777777" w:rsidR="00150C48" w:rsidRPr="00657BBC" w:rsidRDefault="00150C48" w:rsidP="00B838B4">
      <w:pPr>
        <w:widowControl/>
        <w:ind w:left="720"/>
        <w:jc w:val="both"/>
        <w:rPr>
          <w:lang w:val="en-GB"/>
        </w:rPr>
      </w:pPr>
      <w:r w:rsidRPr="00657BBC">
        <w:rPr>
          <w:lang w:val="en-GB"/>
        </w:rPr>
        <w:t xml:space="preserve">There are two assertions in the audit </w:t>
      </w:r>
      <w:r w:rsidR="00D702E2" w:rsidRPr="00657BBC">
        <w:rPr>
          <w:lang w:val="en-GB"/>
        </w:rPr>
        <w:t>manager</w:t>
      </w:r>
      <w:r w:rsidRPr="00657BBC">
        <w:rPr>
          <w:lang w:val="en-GB"/>
        </w:rPr>
        <w:t>’s view that should be challenged:</w:t>
      </w:r>
    </w:p>
    <w:p w14:paraId="2187108E" w14:textId="77777777" w:rsidR="00150C48" w:rsidRPr="00657BBC" w:rsidRDefault="00150C48" w:rsidP="00B838B4">
      <w:pPr>
        <w:widowControl/>
        <w:ind w:left="720"/>
        <w:jc w:val="both"/>
        <w:rPr>
          <w:lang w:val="en-GB"/>
        </w:rPr>
      </w:pPr>
    </w:p>
    <w:p w14:paraId="5592EBC4" w14:textId="77777777" w:rsidR="00150C48" w:rsidRPr="00657BBC" w:rsidRDefault="00150C48" w:rsidP="00B838B4">
      <w:pPr>
        <w:widowControl/>
        <w:ind w:left="720"/>
        <w:jc w:val="both"/>
        <w:rPr>
          <w:rFonts w:ascii="Times New Roman Italic" w:hAnsi="Times New Roman Italic"/>
          <w:lang w:val="en-GB"/>
        </w:rPr>
      </w:pPr>
      <w:r w:rsidRPr="00657BBC">
        <w:rPr>
          <w:rFonts w:ascii="Times New Roman Italic" w:hAnsi="Times New Roman Italic"/>
          <w:lang w:val="en-GB"/>
        </w:rPr>
        <w:t xml:space="preserve">Auditor provides assurance on the assets of the </w:t>
      </w:r>
      <w:proofErr w:type="gramStart"/>
      <w:r w:rsidRPr="00657BBC">
        <w:rPr>
          <w:rFonts w:ascii="Times New Roman Italic" w:hAnsi="Times New Roman Italic"/>
          <w:lang w:val="en-GB"/>
        </w:rPr>
        <w:t>firm</w:t>
      </w:r>
      <w:proofErr w:type="gramEnd"/>
    </w:p>
    <w:p w14:paraId="006BAE0A" w14:textId="77777777" w:rsidR="00150C48" w:rsidRPr="00657BBC" w:rsidRDefault="00150C48" w:rsidP="00B838B4">
      <w:pPr>
        <w:widowControl/>
        <w:ind w:left="720"/>
        <w:jc w:val="both"/>
        <w:rPr>
          <w:lang w:val="en-GB"/>
        </w:rPr>
      </w:pPr>
      <w:r w:rsidRPr="00657BBC">
        <w:rPr>
          <w:lang w:val="en-GB"/>
        </w:rPr>
        <w:t xml:space="preserve">This is part of what is provided by the </w:t>
      </w:r>
      <w:proofErr w:type="gramStart"/>
      <w:r w:rsidRPr="00657BBC">
        <w:rPr>
          <w:lang w:val="en-GB"/>
        </w:rPr>
        <w:t>auditor</w:t>
      </w:r>
      <w:proofErr w:type="gramEnd"/>
      <w:r w:rsidRPr="00657BBC">
        <w:rPr>
          <w:lang w:val="en-GB"/>
        </w:rPr>
        <w:t xml:space="preserve"> but the auditor provides an opinion on the whole set of financial statements. Therefore</w:t>
      </w:r>
      <w:r w:rsidR="00B838B4">
        <w:rPr>
          <w:lang w:val="en-GB"/>
        </w:rPr>
        <w:t>,</w:t>
      </w:r>
      <w:r w:rsidRPr="00657BBC">
        <w:rPr>
          <w:lang w:val="en-GB"/>
        </w:rPr>
        <w:t xml:space="preserve"> assurance is also provided on the income statement as well, which requires an examination of revenue and expenses of an entity. The auditor also obviously examines the firm’s liabilities and </w:t>
      </w:r>
      <w:proofErr w:type="spellStart"/>
      <w:proofErr w:type="gramStart"/>
      <w:r w:rsidRPr="00657BBC">
        <w:rPr>
          <w:lang w:val="en-GB"/>
        </w:rPr>
        <w:t>owners</w:t>
      </w:r>
      <w:proofErr w:type="spellEnd"/>
      <w:proofErr w:type="gramEnd"/>
      <w:r w:rsidRPr="00657BBC">
        <w:rPr>
          <w:lang w:val="en-GB"/>
        </w:rPr>
        <w:t xml:space="preserve"> equity.</w:t>
      </w:r>
    </w:p>
    <w:p w14:paraId="3E0059C0" w14:textId="77777777" w:rsidR="00150C48" w:rsidRPr="00657BBC" w:rsidRDefault="00150C48" w:rsidP="00B838B4">
      <w:pPr>
        <w:widowControl/>
        <w:ind w:left="720"/>
        <w:jc w:val="both"/>
        <w:rPr>
          <w:lang w:val="en-GB"/>
        </w:rPr>
      </w:pPr>
    </w:p>
    <w:p w14:paraId="2E7FE35C" w14:textId="77777777" w:rsidR="00150C48" w:rsidRPr="00657BBC" w:rsidRDefault="00150C48" w:rsidP="00B838B4">
      <w:pPr>
        <w:widowControl/>
        <w:ind w:left="720"/>
        <w:jc w:val="both"/>
        <w:rPr>
          <w:rFonts w:ascii="Times New Roman Italic" w:hAnsi="Times New Roman Italic"/>
          <w:lang w:val="en-GB"/>
        </w:rPr>
      </w:pPr>
      <w:r w:rsidRPr="00657BBC">
        <w:rPr>
          <w:rFonts w:ascii="Times New Roman Italic" w:hAnsi="Times New Roman Italic"/>
          <w:lang w:val="en-GB"/>
        </w:rPr>
        <w:t>Support management</w:t>
      </w:r>
    </w:p>
    <w:p w14:paraId="7B41FFBC" w14:textId="77777777" w:rsidR="00150C48" w:rsidRPr="00657BBC" w:rsidRDefault="00150C48" w:rsidP="00B838B4">
      <w:pPr>
        <w:widowControl/>
        <w:ind w:left="720"/>
        <w:jc w:val="both"/>
        <w:rPr>
          <w:lang w:val="en-GB"/>
        </w:rPr>
      </w:pPr>
      <w:r w:rsidRPr="00657BBC">
        <w:rPr>
          <w:lang w:val="en-GB"/>
        </w:rPr>
        <w:t xml:space="preserve">While there are many possible users of the audit report and the management are the ones that auditors are dealing with mostly on a </w:t>
      </w:r>
      <w:proofErr w:type="gramStart"/>
      <w:r w:rsidRPr="00657BBC">
        <w:rPr>
          <w:lang w:val="en-GB"/>
        </w:rPr>
        <w:t>day to day</w:t>
      </w:r>
      <w:proofErr w:type="gramEnd"/>
      <w:r w:rsidRPr="00657BBC">
        <w:rPr>
          <w:lang w:val="en-GB"/>
        </w:rPr>
        <w:t xml:space="preserve"> basis, there is no question that the audit is primarily designed for the current shareholders of a company as a group.</w:t>
      </w:r>
    </w:p>
    <w:p w14:paraId="2DFCBBCB" w14:textId="77777777" w:rsidR="00150C48" w:rsidRPr="00657BBC" w:rsidRDefault="00150C48">
      <w:pPr>
        <w:widowControl/>
        <w:jc w:val="both"/>
        <w:rPr>
          <w:lang w:val="en-GB"/>
        </w:rPr>
      </w:pPr>
    </w:p>
    <w:p w14:paraId="53BD352F" w14:textId="77777777" w:rsidR="00150C48" w:rsidRPr="00657BBC" w:rsidRDefault="00150C48">
      <w:pPr>
        <w:widowControl/>
        <w:jc w:val="both"/>
        <w:rPr>
          <w:lang w:val="en-GB"/>
        </w:rPr>
      </w:pPr>
    </w:p>
    <w:p w14:paraId="2E08866B" w14:textId="63669DB5" w:rsidR="00D33964" w:rsidRDefault="00205E74">
      <w:pPr>
        <w:widowControl/>
        <w:jc w:val="both"/>
        <w:rPr>
          <w:rFonts w:ascii="Times New Roman Bold" w:hAnsi="Times New Roman Bold"/>
          <w:lang w:val="en-GB"/>
        </w:rPr>
      </w:pPr>
      <w:r>
        <w:rPr>
          <w:rFonts w:ascii="Times New Roman Bold" w:hAnsi="Times New Roman Bold"/>
          <w:lang w:val="en-GB"/>
        </w:rPr>
        <w:br w:type="page"/>
      </w:r>
      <w:r w:rsidR="00150C48" w:rsidRPr="00657BBC">
        <w:rPr>
          <w:rFonts w:ascii="Times New Roman Bold" w:hAnsi="Times New Roman Bold"/>
          <w:lang w:val="en-GB"/>
        </w:rPr>
        <w:lastRenderedPageBreak/>
        <w:t>1.25</w:t>
      </w:r>
      <w:r w:rsidR="00150C48" w:rsidRPr="00657BBC">
        <w:rPr>
          <w:lang w:val="en-GB"/>
        </w:rPr>
        <w:t xml:space="preserve"> </w:t>
      </w:r>
      <w:r w:rsidR="00150C48" w:rsidRPr="00657BBC">
        <w:rPr>
          <w:lang w:val="en-GB"/>
        </w:rPr>
        <w:tab/>
      </w:r>
      <w:r w:rsidR="00150C48" w:rsidRPr="00657BBC">
        <w:rPr>
          <w:rFonts w:ascii="Times New Roman Bold" w:hAnsi="Times New Roman Bold"/>
          <w:lang w:val="en-GB"/>
        </w:rPr>
        <w:t>Review of auditing</w:t>
      </w:r>
      <w:r w:rsidR="00B838B4">
        <w:rPr>
          <w:rFonts w:ascii="Times New Roman Bold" w:hAnsi="Times New Roman Bold"/>
          <w:lang w:val="en-GB"/>
        </w:rPr>
        <w:t xml:space="preserve"> </w:t>
      </w:r>
    </w:p>
    <w:p w14:paraId="1CAE2F22" w14:textId="1F4644C4" w:rsidR="00D702E2" w:rsidRPr="00657BBC" w:rsidRDefault="00D702E2" w:rsidP="00215CA4">
      <w:pPr>
        <w:widowControl/>
        <w:ind w:left="720"/>
        <w:jc w:val="both"/>
        <w:rPr>
          <w:rFonts w:ascii="Times New Roman Bold" w:hAnsi="Times New Roman Bold"/>
          <w:lang w:val="en-GB"/>
        </w:rPr>
      </w:pPr>
      <w:r w:rsidRPr="00657BBC">
        <w:rPr>
          <w:rFonts w:ascii="Times New Roman Bold" w:hAnsi="Times New Roman Bold"/>
          <w:lang w:val="en-GB"/>
        </w:rPr>
        <w:t xml:space="preserve">In </w:t>
      </w:r>
      <w:r w:rsidR="00031523">
        <w:rPr>
          <w:rFonts w:ascii="Times New Roman Bold" w:hAnsi="Times New Roman Bold"/>
          <w:lang w:val="en-GB"/>
        </w:rPr>
        <w:t>June</w:t>
      </w:r>
      <w:r w:rsidR="00031523" w:rsidRPr="00657BBC">
        <w:rPr>
          <w:rFonts w:ascii="Times New Roman Bold" w:hAnsi="Times New Roman Bold"/>
          <w:lang w:val="en-GB"/>
        </w:rPr>
        <w:t xml:space="preserve"> </w:t>
      </w:r>
      <w:r w:rsidRPr="00657BBC">
        <w:rPr>
          <w:rFonts w:ascii="Times New Roman Bold" w:hAnsi="Times New Roman Bold"/>
          <w:lang w:val="en-GB"/>
        </w:rPr>
        <w:t>201</w:t>
      </w:r>
      <w:r w:rsidR="00031523">
        <w:rPr>
          <w:rFonts w:ascii="Times New Roman Bold" w:hAnsi="Times New Roman Bold"/>
          <w:lang w:val="en-GB"/>
        </w:rPr>
        <w:t>7</w:t>
      </w:r>
      <w:r w:rsidR="003C105D">
        <w:rPr>
          <w:rFonts w:ascii="Times New Roman Bold" w:hAnsi="Times New Roman Bold"/>
          <w:lang w:val="en-GB"/>
        </w:rPr>
        <w:t>, ASIC released its a</w:t>
      </w:r>
      <w:r w:rsidRPr="00657BBC">
        <w:rPr>
          <w:rFonts w:ascii="Times New Roman Bold" w:hAnsi="Times New Roman Bold"/>
          <w:lang w:val="en-GB"/>
        </w:rPr>
        <w:t>udit inspection program report on the review for 201</w:t>
      </w:r>
      <w:r w:rsidR="00031523">
        <w:rPr>
          <w:rFonts w:ascii="Times New Roman Bold" w:hAnsi="Times New Roman Bold"/>
          <w:lang w:val="en-GB"/>
        </w:rPr>
        <w:t>5</w:t>
      </w:r>
      <w:r w:rsidRPr="00657BBC">
        <w:rPr>
          <w:rFonts w:ascii="Times New Roman Bold" w:hAnsi="Times New Roman Bold"/>
          <w:lang w:val="en-GB"/>
        </w:rPr>
        <w:t>–1</w:t>
      </w:r>
      <w:r w:rsidR="00031523">
        <w:rPr>
          <w:rFonts w:ascii="Times New Roman Bold" w:hAnsi="Times New Roman Bold"/>
          <w:lang w:val="en-GB"/>
        </w:rPr>
        <w:t>6</w:t>
      </w:r>
      <w:r w:rsidRPr="00657BBC">
        <w:rPr>
          <w:rFonts w:ascii="Times New Roman Bold" w:hAnsi="Times New Roman Bold"/>
          <w:lang w:val="en-GB"/>
        </w:rPr>
        <w:t xml:space="preserve">, one conclusion in that report was that there had not been any improvement in audit quality since the last report. The following is included in the Executive </w:t>
      </w:r>
      <w:r w:rsidR="00031523">
        <w:rPr>
          <w:rFonts w:ascii="Times New Roman Bold" w:hAnsi="Times New Roman Bold"/>
          <w:lang w:val="en-GB"/>
        </w:rPr>
        <w:t>S</w:t>
      </w:r>
      <w:r w:rsidRPr="00657BBC">
        <w:rPr>
          <w:rFonts w:ascii="Times New Roman Bold" w:hAnsi="Times New Roman Bold"/>
          <w:lang w:val="en-GB"/>
        </w:rPr>
        <w:t>ummary of that report:</w:t>
      </w:r>
    </w:p>
    <w:p w14:paraId="6152E3C5" w14:textId="77777777" w:rsidR="00D702E2" w:rsidRPr="00657BBC" w:rsidRDefault="00D702E2">
      <w:pPr>
        <w:widowControl/>
        <w:jc w:val="both"/>
        <w:rPr>
          <w:rFonts w:ascii="Times New Roman Bold" w:hAnsi="Times New Roman Bold"/>
          <w:lang w:val="en-GB"/>
        </w:rPr>
      </w:pPr>
    </w:p>
    <w:p w14:paraId="43F8F427" w14:textId="77777777" w:rsidR="00D702E2" w:rsidRPr="003C105D" w:rsidRDefault="00031523" w:rsidP="003C105D">
      <w:pPr>
        <w:widowControl/>
        <w:ind w:left="872"/>
        <w:jc w:val="both"/>
        <w:rPr>
          <w:rFonts w:ascii="Times New Roman Bold" w:hAnsi="Times New Roman Bold"/>
          <w:sz w:val="22"/>
          <w:szCs w:val="22"/>
          <w:lang w:val="en-GB"/>
        </w:rPr>
      </w:pPr>
      <w:r w:rsidRPr="003C105D">
        <w:rPr>
          <w:rFonts w:ascii="Times New Roman Bold" w:hAnsi="Times New Roman Bold"/>
          <w:sz w:val="22"/>
          <w:szCs w:val="22"/>
          <w:lang w:val="en-GB"/>
        </w:rPr>
        <w:t>In our view</w:t>
      </w:r>
      <w:r w:rsidR="00D702E2" w:rsidRPr="003C105D">
        <w:rPr>
          <w:rFonts w:ascii="Times New Roman Bold" w:hAnsi="Times New Roman Bold"/>
          <w:sz w:val="22"/>
          <w:szCs w:val="22"/>
          <w:lang w:val="en-GB"/>
        </w:rPr>
        <w:t xml:space="preserve">, in </w:t>
      </w:r>
      <w:r w:rsidRPr="003C105D">
        <w:rPr>
          <w:rFonts w:ascii="Times New Roman Bold" w:hAnsi="Times New Roman Bold"/>
          <w:sz w:val="22"/>
          <w:szCs w:val="22"/>
          <w:lang w:val="en-GB"/>
        </w:rPr>
        <w:t>25</w:t>
      </w:r>
      <w:r w:rsidR="00D702E2" w:rsidRPr="003C105D">
        <w:rPr>
          <w:rFonts w:ascii="Times New Roman Bold" w:hAnsi="Times New Roman Bold"/>
          <w:sz w:val="22"/>
          <w:szCs w:val="22"/>
          <w:lang w:val="en-GB"/>
        </w:rPr>
        <w:t xml:space="preserve">% of the </w:t>
      </w:r>
      <w:r w:rsidRPr="003C105D">
        <w:rPr>
          <w:rFonts w:ascii="Times New Roman Bold" w:hAnsi="Times New Roman Bold"/>
          <w:sz w:val="22"/>
          <w:szCs w:val="22"/>
          <w:lang w:val="en-GB"/>
        </w:rPr>
        <w:t xml:space="preserve">total 390 </w:t>
      </w:r>
      <w:r w:rsidR="00D702E2" w:rsidRPr="003C105D">
        <w:rPr>
          <w:rFonts w:ascii="Times New Roman Bold" w:hAnsi="Times New Roman Bold"/>
          <w:sz w:val="22"/>
          <w:szCs w:val="22"/>
          <w:lang w:val="en-GB"/>
        </w:rPr>
        <w:t xml:space="preserve">key audit areas that we reviewed across </w:t>
      </w:r>
      <w:r w:rsidRPr="003C105D">
        <w:rPr>
          <w:rFonts w:ascii="Times New Roman Bold" w:hAnsi="Times New Roman Bold"/>
          <w:sz w:val="22"/>
          <w:szCs w:val="22"/>
          <w:lang w:val="en-GB"/>
        </w:rPr>
        <w:t>93</w:t>
      </w:r>
      <w:r w:rsidR="00D702E2" w:rsidRPr="003C105D">
        <w:rPr>
          <w:rFonts w:ascii="Times New Roman Bold" w:hAnsi="Times New Roman Bold"/>
          <w:sz w:val="22"/>
          <w:szCs w:val="22"/>
          <w:lang w:val="en-GB"/>
        </w:rPr>
        <w:t xml:space="preserve"> audit files </w:t>
      </w:r>
      <w:r w:rsidRPr="003C105D">
        <w:rPr>
          <w:rFonts w:ascii="Times New Roman Bold" w:hAnsi="Times New Roman Bold"/>
          <w:sz w:val="22"/>
          <w:szCs w:val="22"/>
          <w:lang w:val="en-GB"/>
        </w:rPr>
        <w:t>at</w:t>
      </w:r>
      <w:r w:rsidR="00D702E2" w:rsidRPr="003C105D">
        <w:rPr>
          <w:rFonts w:ascii="Times New Roman Bold" w:hAnsi="Times New Roman Bold"/>
          <w:sz w:val="22"/>
          <w:szCs w:val="22"/>
          <w:lang w:val="en-GB"/>
        </w:rPr>
        <w:t xml:space="preserve"> firms of </w:t>
      </w:r>
      <w:r w:rsidRPr="003C105D">
        <w:rPr>
          <w:rFonts w:ascii="Times New Roman Bold" w:hAnsi="Times New Roman Bold"/>
          <w:sz w:val="22"/>
          <w:szCs w:val="22"/>
          <w:lang w:val="en-GB"/>
        </w:rPr>
        <w:t>different</w:t>
      </w:r>
      <w:r w:rsidR="00D702E2" w:rsidRPr="003C105D">
        <w:rPr>
          <w:rFonts w:ascii="Times New Roman Bold" w:hAnsi="Times New Roman Bold"/>
          <w:sz w:val="22"/>
          <w:szCs w:val="22"/>
          <w:lang w:val="en-GB"/>
        </w:rPr>
        <w:t xml:space="preserve"> sizes, auditors did not obtain </w:t>
      </w:r>
      <w:r w:rsidR="00E02DE7" w:rsidRPr="003C105D">
        <w:rPr>
          <w:rFonts w:ascii="Times New Roman Bold" w:hAnsi="Times New Roman Bold"/>
          <w:sz w:val="22"/>
          <w:szCs w:val="22"/>
          <w:lang w:val="en-GB"/>
        </w:rPr>
        <w:t xml:space="preserve">reasonable assurance that the financial report </w:t>
      </w:r>
      <w:proofErr w:type="gramStart"/>
      <w:r w:rsidR="00E02DE7" w:rsidRPr="003C105D">
        <w:rPr>
          <w:rFonts w:ascii="Times New Roman Bold" w:hAnsi="Times New Roman Bold"/>
          <w:sz w:val="22"/>
          <w:szCs w:val="22"/>
          <w:lang w:val="en-GB"/>
        </w:rPr>
        <w:t>as a whole was</w:t>
      </w:r>
      <w:proofErr w:type="gramEnd"/>
      <w:r w:rsidR="00E02DE7" w:rsidRPr="003C105D">
        <w:rPr>
          <w:rFonts w:ascii="Times New Roman Bold" w:hAnsi="Times New Roman Bold"/>
          <w:sz w:val="22"/>
          <w:szCs w:val="22"/>
          <w:lang w:val="en-GB"/>
        </w:rPr>
        <w:t xml:space="preserve"> free of material misstatement.</w:t>
      </w:r>
    </w:p>
    <w:p w14:paraId="40BB521C" w14:textId="77777777" w:rsidR="00D702E2" w:rsidRPr="00657BBC" w:rsidRDefault="00D702E2" w:rsidP="003C105D">
      <w:pPr>
        <w:widowControl/>
        <w:ind w:left="872"/>
        <w:jc w:val="both"/>
        <w:rPr>
          <w:rFonts w:ascii="Times New Roman Bold" w:hAnsi="Times New Roman Bold"/>
          <w:sz w:val="20"/>
          <w:szCs w:val="20"/>
          <w:lang w:val="en-GB"/>
        </w:rPr>
      </w:pPr>
    </w:p>
    <w:p w14:paraId="6D49E31F" w14:textId="77777777" w:rsidR="00150C48" w:rsidRPr="0046231F" w:rsidRDefault="00150C48" w:rsidP="003C105D">
      <w:pPr>
        <w:pStyle w:val="Heading11"/>
        <w:spacing w:line="240" w:lineRule="auto"/>
        <w:ind w:left="588"/>
        <w:rPr>
          <w:lang w:val="en-GB"/>
        </w:rPr>
      </w:pPr>
      <w:r w:rsidRPr="00657BBC">
        <w:rPr>
          <w:lang w:val="en-GB"/>
        </w:rPr>
        <w:t>Required</w:t>
      </w:r>
    </w:p>
    <w:p w14:paraId="469B0C21" w14:textId="77777777" w:rsidR="00150C48" w:rsidRPr="0046231F" w:rsidRDefault="00150C48" w:rsidP="003C105D">
      <w:pPr>
        <w:widowControl/>
        <w:ind w:left="588"/>
        <w:jc w:val="both"/>
        <w:rPr>
          <w:rFonts w:ascii="Times New Roman Bold" w:hAnsi="Times New Roman Bold"/>
          <w:lang w:val="en-GB"/>
        </w:rPr>
      </w:pPr>
      <w:r w:rsidRPr="0046231F">
        <w:rPr>
          <w:rFonts w:ascii="Times New Roman Bold" w:hAnsi="Times New Roman Bold"/>
          <w:lang w:val="en-GB"/>
        </w:rPr>
        <w:t>Discuss the advantages and disadvantages of the responsibility of reviewing audit work being undertaken by ASIC rather than the audit profession.</w:t>
      </w:r>
    </w:p>
    <w:p w14:paraId="452D2F2C" w14:textId="77777777" w:rsidR="00150C48" w:rsidRPr="0046231F" w:rsidRDefault="00150C48" w:rsidP="003C105D">
      <w:pPr>
        <w:widowControl/>
        <w:ind w:left="588"/>
        <w:jc w:val="both"/>
        <w:rPr>
          <w:lang w:val="en-GB"/>
        </w:rPr>
      </w:pPr>
    </w:p>
    <w:p w14:paraId="71777503" w14:textId="6F93CEB1" w:rsidR="00150C48" w:rsidRPr="0046231F" w:rsidRDefault="00150C48" w:rsidP="003C105D">
      <w:pPr>
        <w:widowControl/>
        <w:ind w:left="588"/>
        <w:jc w:val="both"/>
        <w:rPr>
          <w:lang w:val="en-GB"/>
        </w:rPr>
      </w:pPr>
      <w:r w:rsidRPr="0046231F">
        <w:rPr>
          <w:lang w:val="en-GB"/>
        </w:rPr>
        <w:t>Advantages</w:t>
      </w:r>
      <w:r w:rsidR="00201C4A">
        <w:rPr>
          <w:lang w:val="en-GB"/>
        </w:rPr>
        <w:t>:</w:t>
      </w:r>
    </w:p>
    <w:p w14:paraId="0ED0DF9E" w14:textId="4AB6115D" w:rsidR="00150C48" w:rsidRPr="0046231F" w:rsidRDefault="00150C48" w:rsidP="003C105D">
      <w:pPr>
        <w:pStyle w:val="ListParagraph"/>
        <w:widowControl/>
        <w:numPr>
          <w:ilvl w:val="0"/>
          <w:numId w:val="12"/>
        </w:numPr>
        <w:tabs>
          <w:tab w:val="num" w:pos="1308"/>
        </w:tabs>
        <w:ind w:left="1308" w:hanging="360"/>
        <w:jc w:val="both"/>
        <w:rPr>
          <w:lang w:val="en-GB"/>
        </w:rPr>
      </w:pPr>
      <w:r w:rsidRPr="0046231F">
        <w:rPr>
          <w:lang w:val="en-GB"/>
        </w:rPr>
        <w:t>Reviews will be more independent</w:t>
      </w:r>
      <w:r w:rsidR="00C94CFD">
        <w:rPr>
          <w:lang w:val="en-GB"/>
        </w:rPr>
        <w:t>.</w:t>
      </w:r>
    </w:p>
    <w:p w14:paraId="7E1F56AF" w14:textId="624C2CAC" w:rsidR="00150C48" w:rsidRPr="0046231F" w:rsidRDefault="00150C48" w:rsidP="003C105D">
      <w:pPr>
        <w:pStyle w:val="ListParagraph"/>
        <w:widowControl/>
        <w:numPr>
          <w:ilvl w:val="0"/>
          <w:numId w:val="12"/>
        </w:numPr>
        <w:tabs>
          <w:tab w:val="num" w:pos="1308"/>
        </w:tabs>
        <w:ind w:left="1308" w:hanging="360"/>
        <w:jc w:val="both"/>
        <w:rPr>
          <w:lang w:val="en-GB"/>
        </w:rPr>
      </w:pPr>
      <w:r w:rsidRPr="0046231F">
        <w:rPr>
          <w:lang w:val="en-GB"/>
        </w:rPr>
        <w:t>Serious breaches can be appropriately penalised</w:t>
      </w:r>
      <w:r w:rsidR="00C94CFD">
        <w:rPr>
          <w:lang w:val="en-GB"/>
        </w:rPr>
        <w:t>.</w:t>
      </w:r>
    </w:p>
    <w:p w14:paraId="134D70D0" w14:textId="18F46FAF" w:rsidR="00150C48" w:rsidRPr="0046231F" w:rsidRDefault="00150C48" w:rsidP="003C105D">
      <w:pPr>
        <w:pStyle w:val="ListParagraph"/>
        <w:widowControl/>
        <w:numPr>
          <w:ilvl w:val="0"/>
          <w:numId w:val="12"/>
        </w:numPr>
        <w:tabs>
          <w:tab w:val="num" w:pos="1308"/>
        </w:tabs>
        <w:ind w:left="1308" w:hanging="360"/>
        <w:jc w:val="both"/>
        <w:rPr>
          <w:lang w:val="en-GB"/>
        </w:rPr>
      </w:pPr>
      <w:r w:rsidRPr="0046231F">
        <w:rPr>
          <w:lang w:val="en-GB"/>
        </w:rPr>
        <w:t>Improve perceived quality of the audit process</w:t>
      </w:r>
      <w:r w:rsidR="00C94CFD">
        <w:rPr>
          <w:lang w:val="en-GB"/>
        </w:rPr>
        <w:t>.</w:t>
      </w:r>
    </w:p>
    <w:p w14:paraId="1CED8B25" w14:textId="77777777" w:rsidR="00150C48" w:rsidRPr="0046231F" w:rsidRDefault="00150C48" w:rsidP="003C105D">
      <w:pPr>
        <w:widowControl/>
        <w:ind w:left="588"/>
        <w:jc w:val="both"/>
        <w:rPr>
          <w:lang w:val="en-GB"/>
        </w:rPr>
      </w:pPr>
    </w:p>
    <w:p w14:paraId="5FFFCB07" w14:textId="72EF0FEE" w:rsidR="00150C48" w:rsidRPr="0046231F" w:rsidRDefault="00150C48" w:rsidP="003C105D">
      <w:pPr>
        <w:widowControl/>
        <w:ind w:left="588"/>
        <w:jc w:val="both"/>
        <w:rPr>
          <w:lang w:val="en-GB"/>
        </w:rPr>
      </w:pPr>
      <w:r w:rsidRPr="0046231F">
        <w:rPr>
          <w:lang w:val="en-GB"/>
        </w:rPr>
        <w:t>Disadvantages</w:t>
      </w:r>
      <w:r w:rsidR="00201C4A">
        <w:rPr>
          <w:lang w:val="en-GB"/>
        </w:rPr>
        <w:t>:</w:t>
      </w:r>
    </w:p>
    <w:p w14:paraId="731CBB68" w14:textId="453CF60C" w:rsidR="00997790" w:rsidRPr="00997790" w:rsidRDefault="00997790" w:rsidP="003C105D">
      <w:pPr>
        <w:pStyle w:val="ListParagraph"/>
        <w:widowControl/>
        <w:numPr>
          <w:ilvl w:val="0"/>
          <w:numId w:val="12"/>
        </w:numPr>
        <w:tabs>
          <w:tab w:val="num" w:pos="1308"/>
        </w:tabs>
        <w:ind w:left="1308" w:hanging="360"/>
        <w:jc w:val="both"/>
        <w:rPr>
          <w:lang w:val="en-GB"/>
        </w:rPr>
      </w:pPr>
      <w:r w:rsidRPr="00997790">
        <w:rPr>
          <w:lang w:val="en-GB"/>
        </w:rPr>
        <w:t>More understanding of issues by accounting profession</w:t>
      </w:r>
      <w:r w:rsidR="00C94CFD">
        <w:rPr>
          <w:lang w:val="en-GB"/>
        </w:rPr>
        <w:t>.</w:t>
      </w:r>
    </w:p>
    <w:p w14:paraId="304E8C41" w14:textId="36C6C87B" w:rsidR="00997790" w:rsidRPr="00997790" w:rsidRDefault="00997790" w:rsidP="003C105D">
      <w:pPr>
        <w:pStyle w:val="ListParagraph"/>
        <w:widowControl/>
        <w:numPr>
          <w:ilvl w:val="0"/>
          <w:numId w:val="12"/>
        </w:numPr>
        <w:tabs>
          <w:tab w:val="num" w:pos="1308"/>
        </w:tabs>
        <w:ind w:left="1308" w:hanging="360"/>
        <w:jc w:val="both"/>
        <w:rPr>
          <w:lang w:val="en-GB"/>
        </w:rPr>
      </w:pPr>
      <w:r w:rsidRPr="00997790">
        <w:rPr>
          <w:lang w:val="en-GB"/>
        </w:rPr>
        <w:t>Potential for ASIC to highlight any problems to justify review process</w:t>
      </w:r>
      <w:r w:rsidR="00C94CFD">
        <w:rPr>
          <w:lang w:val="en-GB"/>
        </w:rPr>
        <w:t>.</w:t>
      </w:r>
    </w:p>
    <w:p w14:paraId="50675CAC" w14:textId="59CAD660" w:rsidR="00997790" w:rsidRDefault="00997790" w:rsidP="003C105D">
      <w:pPr>
        <w:pStyle w:val="ListParagraph"/>
        <w:widowControl/>
        <w:numPr>
          <w:ilvl w:val="0"/>
          <w:numId w:val="12"/>
        </w:numPr>
        <w:tabs>
          <w:tab w:val="num" w:pos="1308"/>
        </w:tabs>
        <w:ind w:left="1308" w:hanging="360"/>
        <w:jc w:val="both"/>
        <w:rPr>
          <w:lang w:val="en-GB"/>
        </w:rPr>
      </w:pPr>
      <w:r w:rsidRPr="00997790">
        <w:rPr>
          <w:lang w:val="en-GB"/>
        </w:rPr>
        <w:t>Diminish the value of the profession</w:t>
      </w:r>
      <w:r w:rsidR="00C94CFD">
        <w:rPr>
          <w:lang w:val="en-GB"/>
        </w:rPr>
        <w:t>.</w:t>
      </w:r>
    </w:p>
    <w:p w14:paraId="285B2221" w14:textId="77777777" w:rsidR="00150C48" w:rsidRPr="0046231F" w:rsidRDefault="00150C48">
      <w:pPr>
        <w:widowControl/>
        <w:jc w:val="both"/>
        <w:rPr>
          <w:lang w:val="en-GB"/>
        </w:rPr>
      </w:pPr>
    </w:p>
    <w:p w14:paraId="4B391831" w14:textId="77777777" w:rsidR="00150C48" w:rsidRPr="0046231F" w:rsidRDefault="00150C48">
      <w:pPr>
        <w:widowControl/>
        <w:jc w:val="both"/>
        <w:rPr>
          <w:lang w:val="en-GB"/>
        </w:rPr>
      </w:pPr>
    </w:p>
    <w:p w14:paraId="437B31C5" w14:textId="72BD1D57" w:rsidR="00D33964" w:rsidRDefault="00205E74" w:rsidP="003C105D">
      <w:pPr>
        <w:widowControl/>
        <w:ind w:left="709" w:hanging="709"/>
        <w:jc w:val="both"/>
        <w:rPr>
          <w:rFonts w:ascii="Times New Roman Bold" w:hAnsi="Times New Roman Bold"/>
          <w:lang w:val="en-GB"/>
        </w:rPr>
      </w:pPr>
      <w:r>
        <w:rPr>
          <w:rFonts w:ascii="Times New Roman Bold" w:hAnsi="Times New Roman Bold"/>
          <w:lang w:val="en-GB"/>
        </w:rPr>
        <w:br w:type="page"/>
      </w:r>
      <w:r w:rsidR="00150C48" w:rsidRPr="0046231F">
        <w:rPr>
          <w:rFonts w:ascii="Times New Roman Bold" w:hAnsi="Times New Roman Bold"/>
          <w:lang w:val="en-GB"/>
        </w:rPr>
        <w:lastRenderedPageBreak/>
        <w:t xml:space="preserve">1.26 </w:t>
      </w:r>
      <w:r w:rsidR="00150C48" w:rsidRPr="0046231F">
        <w:rPr>
          <w:rFonts w:ascii="Times New Roman Bold" w:hAnsi="Times New Roman Bold"/>
          <w:lang w:val="en-GB"/>
        </w:rPr>
        <w:tab/>
        <w:t>Value of auditing</w:t>
      </w:r>
      <w:r w:rsidR="003C105D">
        <w:rPr>
          <w:rFonts w:ascii="Times New Roman Bold" w:hAnsi="Times New Roman Bold"/>
          <w:lang w:val="en-GB"/>
        </w:rPr>
        <w:t xml:space="preserve"> </w:t>
      </w:r>
    </w:p>
    <w:p w14:paraId="6861DF39" w14:textId="04837DBB" w:rsidR="00D702E2" w:rsidRDefault="00D702E2" w:rsidP="00215CA4">
      <w:pPr>
        <w:widowControl/>
        <w:ind w:left="709"/>
        <w:jc w:val="both"/>
        <w:rPr>
          <w:rFonts w:ascii="Times New Roman Bold" w:hAnsi="Times New Roman Bold"/>
          <w:lang w:val="en-GB"/>
        </w:rPr>
      </w:pPr>
      <w:r w:rsidRPr="00D702E2">
        <w:rPr>
          <w:rFonts w:ascii="Times New Roman Bold" w:hAnsi="Times New Roman Bold"/>
          <w:lang w:val="en-GB"/>
        </w:rPr>
        <w:t xml:space="preserve">You are the managing director of a start-up company in Australia that is developing an innovative product that will revolutionise heating and cooling for homes in Australia by a unique environmentally friendly system. The company has high expectations of </w:t>
      </w:r>
      <w:proofErr w:type="gramStart"/>
      <w:r w:rsidRPr="00D702E2">
        <w:rPr>
          <w:rFonts w:ascii="Times New Roman Bold" w:hAnsi="Times New Roman Bold"/>
          <w:lang w:val="en-GB"/>
        </w:rPr>
        <w:t>growth</w:t>
      </w:r>
      <w:proofErr w:type="gramEnd"/>
      <w:r w:rsidRPr="00D702E2">
        <w:rPr>
          <w:rFonts w:ascii="Times New Roman Bold" w:hAnsi="Times New Roman Bold"/>
          <w:lang w:val="en-GB"/>
        </w:rPr>
        <w:t xml:space="preserve"> and its market research suggests the product will be very well received. The company was financed by several wealthy </w:t>
      </w:r>
      <w:proofErr w:type="gramStart"/>
      <w:r w:rsidRPr="00D702E2">
        <w:rPr>
          <w:rFonts w:ascii="Times New Roman Bold" w:hAnsi="Times New Roman Bold"/>
          <w:lang w:val="en-GB"/>
        </w:rPr>
        <w:t>business</w:t>
      </w:r>
      <w:r w:rsidR="00E02DE7">
        <w:rPr>
          <w:rFonts w:ascii="Times New Roman Bold" w:hAnsi="Times New Roman Bold"/>
          <w:lang w:val="en-GB"/>
        </w:rPr>
        <w:t xml:space="preserve"> </w:t>
      </w:r>
      <w:r w:rsidRPr="00D702E2">
        <w:rPr>
          <w:rFonts w:ascii="Times New Roman Bold" w:hAnsi="Times New Roman Bold"/>
          <w:lang w:val="en-GB"/>
        </w:rPr>
        <w:t>people</w:t>
      </w:r>
      <w:proofErr w:type="gramEnd"/>
      <w:r w:rsidRPr="00D702E2">
        <w:rPr>
          <w:rFonts w:ascii="Times New Roman Bold" w:hAnsi="Times New Roman Bold"/>
          <w:lang w:val="en-GB"/>
        </w:rPr>
        <w:t xml:space="preserve"> and has only borrowed a moderate amount from a large Australian bank. At this point in time</w:t>
      </w:r>
      <w:r w:rsidR="00E02DE7">
        <w:rPr>
          <w:rFonts w:ascii="Times New Roman Bold" w:hAnsi="Times New Roman Bold"/>
          <w:lang w:val="en-GB"/>
        </w:rPr>
        <w:t>,</w:t>
      </w:r>
      <w:r w:rsidRPr="00D702E2">
        <w:rPr>
          <w:rFonts w:ascii="Times New Roman Bold" w:hAnsi="Times New Roman Bold"/>
          <w:lang w:val="en-GB"/>
        </w:rPr>
        <w:t xml:space="preserve"> there is no legal mandate for an audit and none of the key stakeholders have insisted that one be obtained.</w:t>
      </w:r>
    </w:p>
    <w:p w14:paraId="0DBD7C3B" w14:textId="77777777" w:rsidR="00D702E2" w:rsidRPr="0046231F" w:rsidRDefault="00D702E2">
      <w:pPr>
        <w:widowControl/>
        <w:jc w:val="both"/>
        <w:rPr>
          <w:rFonts w:ascii="Times New Roman Bold" w:hAnsi="Times New Roman Bold"/>
          <w:lang w:val="en-GB"/>
        </w:rPr>
      </w:pPr>
    </w:p>
    <w:p w14:paraId="395393D7" w14:textId="77777777" w:rsidR="00150C48" w:rsidRPr="0046231F" w:rsidRDefault="00150C48" w:rsidP="003C105D">
      <w:pPr>
        <w:widowControl/>
        <w:ind w:left="709"/>
        <w:jc w:val="both"/>
        <w:rPr>
          <w:rFonts w:ascii="Times New Roman Bold Italic" w:hAnsi="Times New Roman Bold Italic"/>
          <w:lang w:val="en-GB"/>
        </w:rPr>
      </w:pPr>
      <w:r w:rsidRPr="0046231F">
        <w:rPr>
          <w:rFonts w:ascii="Times New Roman Bold Italic" w:hAnsi="Times New Roman Bold Italic"/>
          <w:lang w:val="en-GB"/>
        </w:rPr>
        <w:t>Required</w:t>
      </w:r>
    </w:p>
    <w:p w14:paraId="565B5F9E" w14:textId="77777777" w:rsidR="00150C48" w:rsidRPr="0046231F" w:rsidRDefault="00150C48" w:rsidP="003C105D">
      <w:pPr>
        <w:widowControl/>
        <w:ind w:left="709"/>
        <w:jc w:val="both"/>
        <w:rPr>
          <w:rFonts w:ascii="Times New Roman Bold" w:hAnsi="Times New Roman Bold"/>
          <w:lang w:val="en-GB"/>
        </w:rPr>
      </w:pPr>
      <w:r w:rsidRPr="0046231F">
        <w:rPr>
          <w:rFonts w:ascii="Times New Roman Bold" w:hAnsi="Times New Roman Bold"/>
          <w:lang w:val="en-GB"/>
        </w:rPr>
        <w:t>Would you obtain an audit for this company? Explain the reasons for your decision.</w:t>
      </w:r>
    </w:p>
    <w:p w14:paraId="0A70194D" w14:textId="77777777" w:rsidR="00150C48" w:rsidRPr="0046231F" w:rsidRDefault="00150C48">
      <w:pPr>
        <w:widowControl/>
        <w:jc w:val="both"/>
        <w:rPr>
          <w:rFonts w:ascii="Times New Roman Bold" w:hAnsi="Times New Roman Bold"/>
          <w:lang w:val="en-GB"/>
        </w:rPr>
      </w:pPr>
    </w:p>
    <w:p w14:paraId="09875DD7" w14:textId="77777777" w:rsidR="00150C48" w:rsidRPr="0046231F" w:rsidRDefault="00150C48" w:rsidP="003C105D">
      <w:pPr>
        <w:widowControl/>
        <w:ind w:left="709"/>
        <w:jc w:val="both"/>
        <w:rPr>
          <w:lang w:val="en-GB"/>
        </w:rPr>
      </w:pPr>
      <w:r w:rsidRPr="0046231F">
        <w:rPr>
          <w:lang w:val="en-GB"/>
        </w:rPr>
        <w:t>In an unregulated scenario like this, it is most appropriate to examine some of the theories underpinning the demand for auditing to assess whether it would be rational to obtain an audit.</w:t>
      </w:r>
    </w:p>
    <w:p w14:paraId="2927C3CB" w14:textId="77777777" w:rsidR="00150C48" w:rsidRPr="0046231F" w:rsidRDefault="00150C48" w:rsidP="003C105D">
      <w:pPr>
        <w:widowControl/>
        <w:ind w:left="709"/>
        <w:jc w:val="both"/>
        <w:rPr>
          <w:lang w:val="en-GB"/>
        </w:rPr>
      </w:pPr>
    </w:p>
    <w:p w14:paraId="758F0F8B" w14:textId="77777777" w:rsidR="00150C48" w:rsidRPr="0046231F" w:rsidRDefault="00150C48" w:rsidP="003C105D">
      <w:pPr>
        <w:widowControl/>
        <w:ind w:left="709"/>
        <w:jc w:val="both"/>
        <w:rPr>
          <w:rFonts w:ascii="Times New Roman Italic" w:hAnsi="Times New Roman Italic"/>
          <w:lang w:val="en-GB"/>
        </w:rPr>
      </w:pPr>
      <w:r w:rsidRPr="0046231F">
        <w:rPr>
          <w:rFonts w:ascii="Times New Roman Italic" w:hAnsi="Times New Roman Italic"/>
          <w:lang w:val="en-GB"/>
        </w:rPr>
        <w:t>Agency theory</w:t>
      </w:r>
    </w:p>
    <w:p w14:paraId="0C544EAC" w14:textId="77777777" w:rsidR="00150C48" w:rsidRPr="0046231F" w:rsidRDefault="00150C48" w:rsidP="003C105D">
      <w:pPr>
        <w:widowControl/>
        <w:ind w:left="709"/>
        <w:jc w:val="both"/>
        <w:rPr>
          <w:lang w:val="en-GB"/>
        </w:rPr>
      </w:pPr>
      <w:r w:rsidRPr="0046231F">
        <w:rPr>
          <w:lang w:val="en-GB"/>
        </w:rPr>
        <w:t>This is the main theory that underpins auditing. The question is whether there is a significant information asymmetry between the principals and managers to justify the need for an audit. In looking at these facts, there are only a few wealthy businesspeople who have primarily financed the company. Under these circumstances</w:t>
      </w:r>
      <w:r w:rsidR="003C105D">
        <w:rPr>
          <w:lang w:val="en-GB"/>
        </w:rPr>
        <w:t>,</w:t>
      </w:r>
      <w:r w:rsidRPr="0046231F">
        <w:rPr>
          <w:lang w:val="en-GB"/>
        </w:rPr>
        <w:t xml:space="preserve"> they are most likely in a position to have a high degree of access to material within the company. Therefore</w:t>
      </w:r>
      <w:r w:rsidR="003C105D">
        <w:rPr>
          <w:lang w:val="en-GB"/>
        </w:rPr>
        <w:t>,</w:t>
      </w:r>
      <w:r w:rsidRPr="0046231F">
        <w:rPr>
          <w:lang w:val="en-GB"/>
        </w:rPr>
        <w:t xml:space="preserve"> there may not be sufficient information asymmetry to warrant an audit. The bank only has a claim over a moderate amount of the company and therefore probably could not justify forcing an audit on the company and may just rely on guarantees.</w:t>
      </w:r>
    </w:p>
    <w:p w14:paraId="195AC3AD" w14:textId="77777777" w:rsidR="00150C48" w:rsidRPr="0046231F" w:rsidRDefault="00150C48" w:rsidP="003C105D">
      <w:pPr>
        <w:widowControl/>
        <w:ind w:left="709"/>
        <w:jc w:val="both"/>
        <w:rPr>
          <w:lang w:val="en-GB"/>
        </w:rPr>
      </w:pPr>
    </w:p>
    <w:p w14:paraId="4A117740" w14:textId="77777777" w:rsidR="00150C48" w:rsidRPr="0046231F" w:rsidRDefault="00150C48" w:rsidP="003C105D">
      <w:pPr>
        <w:widowControl/>
        <w:ind w:left="709"/>
        <w:jc w:val="both"/>
        <w:rPr>
          <w:rFonts w:ascii="Times New Roman Italic" w:hAnsi="Times New Roman Italic"/>
          <w:lang w:val="en-GB"/>
        </w:rPr>
      </w:pPr>
      <w:r w:rsidRPr="0046231F">
        <w:rPr>
          <w:rFonts w:ascii="Times New Roman Italic" w:hAnsi="Times New Roman Italic"/>
          <w:lang w:val="en-GB"/>
        </w:rPr>
        <w:t>Information hypothesis</w:t>
      </w:r>
    </w:p>
    <w:p w14:paraId="1B189CF5" w14:textId="177DC854" w:rsidR="00150C48" w:rsidRPr="0046231F" w:rsidRDefault="00150C48" w:rsidP="003C105D">
      <w:pPr>
        <w:widowControl/>
        <w:ind w:left="709"/>
        <w:jc w:val="both"/>
        <w:rPr>
          <w:lang w:val="en-GB"/>
        </w:rPr>
      </w:pPr>
      <w:r w:rsidRPr="0046231F">
        <w:rPr>
          <w:lang w:val="en-GB"/>
        </w:rPr>
        <w:t>This relates to where there is a larger group of investors in a company</w:t>
      </w:r>
      <w:r w:rsidR="00E217AC">
        <w:rPr>
          <w:lang w:val="en-GB"/>
        </w:rPr>
        <w:t>,</w:t>
      </w:r>
      <w:r w:rsidRPr="0046231F">
        <w:rPr>
          <w:lang w:val="en-GB"/>
        </w:rPr>
        <w:t xml:space="preserve"> and </w:t>
      </w:r>
      <w:r w:rsidR="00E217AC">
        <w:rPr>
          <w:lang w:val="en-GB"/>
        </w:rPr>
        <w:t xml:space="preserve">this </w:t>
      </w:r>
      <w:r w:rsidRPr="0046231F">
        <w:rPr>
          <w:lang w:val="en-GB"/>
        </w:rPr>
        <w:t xml:space="preserve">is not the case for this company </w:t>
      </w:r>
      <w:proofErr w:type="gramStart"/>
      <w:r w:rsidRPr="0046231F">
        <w:rPr>
          <w:lang w:val="en-GB"/>
        </w:rPr>
        <w:t>at the moment</w:t>
      </w:r>
      <w:proofErr w:type="gramEnd"/>
      <w:r w:rsidRPr="0046231F">
        <w:rPr>
          <w:lang w:val="en-GB"/>
        </w:rPr>
        <w:t>. However, if the company is thinking of a public listing in the short to medium term future it may be appropriate to get an audit in readiness.</w:t>
      </w:r>
    </w:p>
    <w:p w14:paraId="1A4A1A27" w14:textId="77777777" w:rsidR="00150C48" w:rsidRPr="0046231F" w:rsidRDefault="00150C48" w:rsidP="003C105D">
      <w:pPr>
        <w:widowControl/>
        <w:ind w:left="709"/>
        <w:jc w:val="both"/>
        <w:rPr>
          <w:lang w:val="en-GB"/>
        </w:rPr>
      </w:pPr>
    </w:p>
    <w:p w14:paraId="27DA1805" w14:textId="77777777" w:rsidR="00150C48" w:rsidRPr="0046231F" w:rsidRDefault="00150C48" w:rsidP="003C105D">
      <w:pPr>
        <w:widowControl/>
        <w:ind w:left="709"/>
        <w:jc w:val="both"/>
        <w:rPr>
          <w:rFonts w:ascii="Times New Roman Italic" w:hAnsi="Times New Roman Italic"/>
          <w:lang w:val="en-GB"/>
        </w:rPr>
      </w:pPr>
      <w:r w:rsidRPr="0046231F">
        <w:rPr>
          <w:rFonts w:ascii="Times New Roman Italic" w:hAnsi="Times New Roman Italic"/>
          <w:lang w:val="en-GB"/>
        </w:rPr>
        <w:t>Insurance hypothesis</w:t>
      </w:r>
    </w:p>
    <w:p w14:paraId="74D84716" w14:textId="516B152D" w:rsidR="00150C48" w:rsidRPr="0046231F" w:rsidRDefault="00150C48" w:rsidP="003C105D">
      <w:pPr>
        <w:widowControl/>
        <w:ind w:left="709"/>
        <w:jc w:val="both"/>
        <w:rPr>
          <w:lang w:val="en-GB"/>
        </w:rPr>
      </w:pPr>
      <w:r w:rsidRPr="0046231F">
        <w:rPr>
          <w:lang w:val="en-GB"/>
        </w:rPr>
        <w:t>There is only a limited amount that can potentially be recovered from auditors if the company w</w:t>
      </w:r>
      <w:r w:rsidR="00E217AC">
        <w:rPr>
          <w:lang w:val="en-GB"/>
        </w:rPr>
        <w:t>as</w:t>
      </w:r>
      <w:r w:rsidRPr="0046231F">
        <w:rPr>
          <w:lang w:val="en-GB"/>
        </w:rPr>
        <w:t xml:space="preserve"> to fail. However, given that this is a </w:t>
      </w:r>
      <w:proofErr w:type="spellStart"/>
      <w:r w:rsidRPr="0046231F">
        <w:rPr>
          <w:lang w:val="en-GB"/>
        </w:rPr>
        <w:t>start up</w:t>
      </w:r>
      <w:proofErr w:type="spellEnd"/>
      <w:r w:rsidRPr="0046231F">
        <w:rPr>
          <w:lang w:val="en-GB"/>
        </w:rPr>
        <w:t xml:space="preserve"> company it may be reasonable to get an audit to provide some sort ‘insurance’ coverage in the event of failure. The shareholders should be aware that the audit is not designed to provide a ‘guarantee’ on the financial viability of the company.</w:t>
      </w:r>
    </w:p>
    <w:p w14:paraId="282C1DF1" w14:textId="77777777" w:rsidR="00150C48" w:rsidRPr="0046231F" w:rsidRDefault="00150C48">
      <w:pPr>
        <w:widowControl/>
        <w:jc w:val="both"/>
        <w:rPr>
          <w:lang w:val="en-GB"/>
        </w:rPr>
      </w:pPr>
    </w:p>
    <w:p w14:paraId="3F855F46" w14:textId="77777777" w:rsidR="00150C48" w:rsidRPr="0046231F" w:rsidRDefault="00150C48">
      <w:pPr>
        <w:widowControl/>
        <w:jc w:val="both"/>
        <w:rPr>
          <w:rFonts w:ascii="Times New Roman Bold" w:hAnsi="Times New Roman Bold"/>
          <w:lang w:val="en-GB"/>
        </w:rPr>
      </w:pPr>
    </w:p>
    <w:p w14:paraId="23028E68" w14:textId="0314188F" w:rsidR="00D33964" w:rsidRDefault="003C105D" w:rsidP="00C06A33">
      <w:pPr>
        <w:widowControl/>
        <w:jc w:val="both"/>
        <w:rPr>
          <w:rFonts w:ascii="Times New Roman Bold" w:hAnsi="Times New Roman Bold"/>
          <w:lang w:val="en-GB"/>
        </w:rPr>
      </w:pPr>
      <w:r>
        <w:rPr>
          <w:rFonts w:ascii="Times New Roman Bold" w:hAnsi="Times New Roman Bold"/>
          <w:lang w:val="en-GB"/>
        </w:rPr>
        <w:br w:type="page"/>
      </w:r>
      <w:r w:rsidR="00150C48" w:rsidRPr="0046231F">
        <w:rPr>
          <w:rFonts w:ascii="Times New Roman Bold" w:hAnsi="Times New Roman Bold"/>
          <w:lang w:val="en-GB"/>
        </w:rPr>
        <w:lastRenderedPageBreak/>
        <w:t xml:space="preserve">1.27 </w:t>
      </w:r>
      <w:r>
        <w:rPr>
          <w:rFonts w:ascii="Times New Roman Bold" w:hAnsi="Times New Roman Bold"/>
          <w:lang w:val="en-GB"/>
        </w:rPr>
        <w:tab/>
      </w:r>
      <w:r w:rsidR="00150C48" w:rsidRPr="0046231F">
        <w:rPr>
          <w:rFonts w:ascii="Times New Roman Bold" w:hAnsi="Times New Roman Bold"/>
          <w:lang w:val="en-GB"/>
        </w:rPr>
        <w:t>Expectation gap</w:t>
      </w:r>
      <w:r>
        <w:rPr>
          <w:rFonts w:ascii="Times New Roman Bold" w:hAnsi="Times New Roman Bold"/>
          <w:lang w:val="en-GB"/>
        </w:rPr>
        <w:t xml:space="preserve"> </w:t>
      </w:r>
    </w:p>
    <w:p w14:paraId="7AA4C729" w14:textId="2EA04B04" w:rsidR="00C06A33" w:rsidRDefault="00C06A33" w:rsidP="00215CA4">
      <w:pPr>
        <w:widowControl/>
        <w:ind w:left="720"/>
        <w:jc w:val="both"/>
        <w:rPr>
          <w:rFonts w:ascii="Times New Roman Bold" w:hAnsi="Times New Roman Bold"/>
          <w:lang w:val="en-GB"/>
        </w:rPr>
      </w:pPr>
      <w:r w:rsidRPr="00C06A33">
        <w:rPr>
          <w:rFonts w:ascii="Times New Roman Bold" w:hAnsi="Times New Roman Bold"/>
          <w:lang w:val="en-GB"/>
        </w:rPr>
        <w:t xml:space="preserve">You are an audit senior in an accounting </w:t>
      </w:r>
      <w:proofErr w:type="gramStart"/>
      <w:r w:rsidRPr="00C06A33">
        <w:rPr>
          <w:rFonts w:ascii="Times New Roman Bold" w:hAnsi="Times New Roman Bold"/>
          <w:lang w:val="en-GB"/>
        </w:rPr>
        <w:t>firm</w:t>
      </w:r>
      <w:proofErr w:type="gramEnd"/>
      <w:r w:rsidRPr="00C06A33">
        <w:rPr>
          <w:rFonts w:ascii="Times New Roman Bold" w:hAnsi="Times New Roman Bold"/>
          <w:lang w:val="en-GB"/>
        </w:rPr>
        <w:t xml:space="preserve"> and you asked the audit partner a</w:t>
      </w:r>
      <w:r w:rsidR="003C105D">
        <w:rPr>
          <w:rFonts w:ascii="Times New Roman Bold" w:hAnsi="Times New Roman Bold"/>
          <w:lang w:val="en-GB"/>
        </w:rPr>
        <w:t>bout the audit expectation gap</w:t>
      </w:r>
      <w:r w:rsidRPr="00C06A33">
        <w:rPr>
          <w:rFonts w:ascii="Times New Roman Bold" w:hAnsi="Times New Roman Bold"/>
          <w:lang w:val="en-GB"/>
        </w:rPr>
        <w:t>. The audit partner provided his opinion on the issue as follows:</w:t>
      </w:r>
    </w:p>
    <w:p w14:paraId="1E795BB8" w14:textId="77777777" w:rsidR="00C06A33" w:rsidRPr="00C06A33" w:rsidRDefault="00C06A33" w:rsidP="00C06A33">
      <w:pPr>
        <w:widowControl/>
        <w:jc w:val="both"/>
        <w:rPr>
          <w:rFonts w:ascii="Times New Roman Bold" w:hAnsi="Times New Roman Bold"/>
          <w:lang w:val="en-GB"/>
        </w:rPr>
      </w:pPr>
    </w:p>
    <w:p w14:paraId="30C06402" w14:textId="78523ED5" w:rsidR="00C06A33" w:rsidRPr="003C105D" w:rsidRDefault="00C06A33" w:rsidP="00671FDE">
      <w:pPr>
        <w:widowControl/>
        <w:ind w:left="1440"/>
        <w:jc w:val="both"/>
        <w:rPr>
          <w:rFonts w:ascii="Times New Roman Bold" w:hAnsi="Times New Roman Bold"/>
          <w:sz w:val="22"/>
          <w:szCs w:val="22"/>
          <w:lang w:val="en-GB"/>
        </w:rPr>
      </w:pPr>
      <w:r w:rsidRPr="003C105D">
        <w:rPr>
          <w:rFonts w:ascii="Times New Roman Bold" w:hAnsi="Times New Roman Bold"/>
          <w:sz w:val="22"/>
          <w:szCs w:val="22"/>
          <w:lang w:val="en-GB"/>
        </w:rPr>
        <w:t xml:space="preserve">There is a so called ‘audit expectation gap’, and it is associated with unreasonable expectations of users. They want all fraud found, and a guarantee that the company will continue forever! This is quite unreasonable and not what the audit is designed to do! Perhaps we could do more on these issues, but it would be more work, cost more, and I doubt whether the companies would be prepared to pay </w:t>
      </w:r>
      <w:r w:rsidR="00E217AC">
        <w:rPr>
          <w:rFonts w:ascii="Times New Roman Bold" w:hAnsi="Times New Roman Bold"/>
          <w:sz w:val="22"/>
          <w:szCs w:val="22"/>
          <w:lang w:val="en-GB"/>
        </w:rPr>
        <w:t xml:space="preserve">for it </w:t>
      </w:r>
      <w:r w:rsidRPr="003C105D">
        <w:rPr>
          <w:rFonts w:ascii="Times New Roman Bold" w:hAnsi="Times New Roman Bold"/>
          <w:sz w:val="22"/>
          <w:szCs w:val="22"/>
          <w:lang w:val="en-GB"/>
        </w:rPr>
        <w:t>anyway.</w:t>
      </w:r>
    </w:p>
    <w:p w14:paraId="5FC9631D" w14:textId="77777777" w:rsidR="00C06A33" w:rsidRPr="00C06A33" w:rsidRDefault="00C06A33" w:rsidP="00C06A33">
      <w:pPr>
        <w:widowControl/>
        <w:ind w:left="284"/>
        <w:jc w:val="both"/>
        <w:rPr>
          <w:rFonts w:ascii="Times New Roman Bold" w:hAnsi="Times New Roman Bold"/>
          <w:sz w:val="20"/>
          <w:szCs w:val="20"/>
          <w:lang w:val="en-GB"/>
        </w:rPr>
      </w:pPr>
    </w:p>
    <w:p w14:paraId="4BEC26D4" w14:textId="77777777" w:rsidR="00150C48" w:rsidRPr="0046231F" w:rsidRDefault="00150C48" w:rsidP="003C105D">
      <w:pPr>
        <w:widowControl/>
        <w:ind w:left="720"/>
        <w:jc w:val="both"/>
        <w:rPr>
          <w:rFonts w:ascii="Times New Roman Bold Italic" w:hAnsi="Times New Roman Bold Italic"/>
          <w:lang w:val="en-GB"/>
        </w:rPr>
      </w:pPr>
      <w:r w:rsidRPr="0046231F">
        <w:rPr>
          <w:rFonts w:ascii="Times New Roman Bold Italic" w:hAnsi="Times New Roman Bold Italic"/>
          <w:lang w:val="en-GB"/>
        </w:rPr>
        <w:t>Required</w:t>
      </w:r>
    </w:p>
    <w:p w14:paraId="3D9A5DF2" w14:textId="77777777" w:rsidR="00150C48" w:rsidRPr="0046231F" w:rsidRDefault="00150C48" w:rsidP="003C105D">
      <w:pPr>
        <w:widowControl/>
        <w:ind w:left="720"/>
        <w:jc w:val="both"/>
        <w:rPr>
          <w:rFonts w:ascii="Times New Roman Bold" w:hAnsi="Times New Roman Bold"/>
          <w:lang w:val="en-GB"/>
        </w:rPr>
      </w:pPr>
      <w:r w:rsidRPr="0046231F">
        <w:rPr>
          <w:rFonts w:ascii="Times New Roman Bold" w:hAnsi="Times New Roman Bold"/>
          <w:lang w:val="en-GB"/>
        </w:rPr>
        <w:t>Discuss the views of the audit partner.</w:t>
      </w:r>
    </w:p>
    <w:p w14:paraId="6612D8F7" w14:textId="77777777" w:rsidR="00150C48" w:rsidRPr="0046231F" w:rsidRDefault="00150C48" w:rsidP="003C105D">
      <w:pPr>
        <w:widowControl/>
        <w:ind w:left="720"/>
        <w:jc w:val="both"/>
        <w:rPr>
          <w:lang w:val="en-GB"/>
        </w:rPr>
      </w:pPr>
    </w:p>
    <w:p w14:paraId="7C1A6394" w14:textId="77777777" w:rsidR="00150C48" w:rsidRPr="0046231F" w:rsidRDefault="00150C48" w:rsidP="003C105D">
      <w:pPr>
        <w:pStyle w:val="BodyA"/>
        <w:spacing w:after="120"/>
        <w:ind w:left="720"/>
        <w:rPr>
          <w:sz w:val="24"/>
          <w:lang w:val="en-GB"/>
        </w:rPr>
      </w:pPr>
      <w:r w:rsidRPr="0046231F">
        <w:rPr>
          <w:sz w:val="24"/>
          <w:lang w:val="en-GB"/>
        </w:rPr>
        <w:t>The partner is not correct in suggesting that the expectation gap only relates to unreasonable expectations of users. A good definition of the expectation gap was provided by Porter in 1993. She described it as ‘the audit expectation-performance gap’. This indicates that the gap has two major components:</w:t>
      </w:r>
    </w:p>
    <w:p w14:paraId="1B6B1B88" w14:textId="566AABEC" w:rsidR="00150C48" w:rsidRPr="0046231F" w:rsidRDefault="00150C48" w:rsidP="003C105D">
      <w:pPr>
        <w:pStyle w:val="ListNumber1"/>
        <w:numPr>
          <w:ilvl w:val="0"/>
          <w:numId w:val="16"/>
        </w:numPr>
        <w:tabs>
          <w:tab w:val="num" w:pos="1440"/>
        </w:tabs>
        <w:spacing w:after="0" w:line="240" w:lineRule="auto"/>
        <w:ind w:left="1440" w:hanging="360"/>
        <w:rPr>
          <w:sz w:val="24"/>
          <w:lang w:val="en-GB"/>
        </w:rPr>
      </w:pPr>
      <w:r w:rsidRPr="0046231F">
        <w:rPr>
          <w:sz w:val="24"/>
          <w:lang w:val="en-GB"/>
        </w:rPr>
        <w:t>a gap between what society expects auditors to achieve and what they can be reasonably expected to accomplish (‘reasonableness gap’)</w:t>
      </w:r>
    </w:p>
    <w:p w14:paraId="770BE022" w14:textId="77777777" w:rsidR="00150C48" w:rsidRPr="0046231F" w:rsidRDefault="00150C48" w:rsidP="003C105D">
      <w:pPr>
        <w:pStyle w:val="ListNumber1"/>
        <w:numPr>
          <w:ilvl w:val="0"/>
          <w:numId w:val="16"/>
        </w:numPr>
        <w:tabs>
          <w:tab w:val="num" w:pos="1440"/>
        </w:tabs>
        <w:spacing w:after="0" w:line="240" w:lineRule="auto"/>
        <w:ind w:left="1440" w:hanging="360"/>
        <w:rPr>
          <w:sz w:val="24"/>
          <w:lang w:val="en-GB"/>
        </w:rPr>
      </w:pPr>
      <w:r w:rsidRPr="0046231F">
        <w:rPr>
          <w:sz w:val="24"/>
          <w:lang w:val="en-GB"/>
        </w:rPr>
        <w:t>a gap between what society can reasonably expect auditors to accomplish and what they are perceived to achieve (‘performance gap’). The performance gap is further comprised of deficient performance and deficient standards.</w:t>
      </w:r>
    </w:p>
    <w:p w14:paraId="1DA26D3E" w14:textId="77777777" w:rsidR="00150C48" w:rsidRPr="0046231F" w:rsidRDefault="00150C48" w:rsidP="003C105D">
      <w:pPr>
        <w:widowControl/>
        <w:ind w:left="720"/>
        <w:jc w:val="both"/>
        <w:rPr>
          <w:lang w:val="en-GB"/>
        </w:rPr>
      </w:pPr>
    </w:p>
    <w:p w14:paraId="7B45A4C8" w14:textId="77777777" w:rsidR="00150C48" w:rsidRPr="0046231F" w:rsidRDefault="00150C48" w:rsidP="003C105D">
      <w:pPr>
        <w:widowControl/>
        <w:ind w:left="720"/>
        <w:jc w:val="both"/>
        <w:rPr>
          <w:lang w:val="en-GB"/>
        </w:rPr>
      </w:pPr>
      <w:r w:rsidRPr="0046231F">
        <w:rPr>
          <w:lang w:val="en-GB"/>
        </w:rPr>
        <w:t>The partner is focusing on the first part of the gap. This has been the main component that the profession has focused on in responding to the expectation gap issue. The main measures have been directed at education of the public to dispel their unreasonable expectations. The problem is the expectation gap has not been resolved which suggests that measures taken thus far have not worked and perhaps more consideration should be given to the second component of the expectation gap.</w:t>
      </w:r>
    </w:p>
    <w:p w14:paraId="39CF94E0" w14:textId="77777777" w:rsidR="00997790" w:rsidRDefault="00997790" w:rsidP="00C06A33">
      <w:pPr>
        <w:widowControl/>
        <w:ind w:left="709" w:hanging="709"/>
        <w:jc w:val="both"/>
        <w:rPr>
          <w:rFonts w:ascii="Times New Roman Bold" w:hAnsi="Times New Roman Bold"/>
          <w:lang w:val="en-GB"/>
        </w:rPr>
      </w:pPr>
    </w:p>
    <w:p w14:paraId="6B8F37E7" w14:textId="77777777" w:rsidR="00997790" w:rsidRPr="003C105D" w:rsidRDefault="003C105D" w:rsidP="00C06A33">
      <w:pPr>
        <w:widowControl/>
        <w:ind w:left="709" w:hanging="709"/>
        <w:jc w:val="both"/>
        <w:rPr>
          <w:rFonts w:ascii="Times New Roman Bold" w:hAnsi="Times New Roman Bold"/>
          <w:sz w:val="28"/>
          <w:szCs w:val="28"/>
          <w:lang w:val="en-GB"/>
        </w:rPr>
      </w:pPr>
      <w:r>
        <w:rPr>
          <w:rFonts w:ascii="Times New Roman Bold" w:hAnsi="Times New Roman Bold"/>
          <w:lang w:val="en-GB"/>
        </w:rPr>
        <w:br w:type="page"/>
      </w:r>
      <w:r w:rsidRPr="003C105D">
        <w:rPr>
          <w:rFonts w:ascii="Times New Roman Bold" w:hAnsi="Times New Roman Bold"/>
          <w:sz w:val="28"/>
          <w:szCs w:val="28"/>
          <w:lang w:val="en-GB"/>
        </w:rPr>
        <w:lastRenderedPageBreak/>
        <w:t>CHALLENGING</w:t>
      </w:r>
    </w:p>
    <w:p w14:paraId="706093A6" w14:textId="77777777" w:rsidR="003C105D" w:rsidRDefault="003C105D" w:rsidP="00C06A33">
      <w:pPr>
        <w:widowControl/>
        <w:ind w:left="709" w:hanging="709"/>
        <w:jc w:val="both"/>
        <w:rPr>
          <w:rFonts w:ascii="Times New Roman Bold" w:hAnsi="Times New Roman Bold"/>
          <w:lang w:val="en-GB"/>
        </w:rPr>
      </w:pPr>
    </w:p>
    <w:p w14:paraId="626CE87A" w14:textId="643FDD30" w:rsidR="00DB16A0" w:rsidRPr="003254E2" w:rsidRDefault="00DB16A0" w:rsidP="00DB16A0">
      <w:pPr>
        <w:widowControl/>
        <w:rPr>
          <w:rFonts w:ascii="Times New Roman Bold" w:hAnsi="Times New Roman Bold"/>
        </w:rPr>
      </w:pPr>
      <w:r>
        <w:rPr>
          <w:rFonts w:ascii="Times New Roman Bold" w:hAnsi="Times New Roman Bold"/>
        </w:rPr>
        <w:t>1.28</w:t>
      </w:r>
      <w:r>
        <w:rPr>
          <w:rFonts w:ascii="Times New Roman Bold" w:hAnsi="Times New Roman Bold"/>
        </w:rPr>
        <w:tab/>
      </w:r>
      <w:r w:rsidRPr="003254E2">
        <w:rPr>
          <w:rFonts w:ascii="Times New Roman Bold" w:hAnsi="Times New Roman Bold"/>
        </w:rPr>
        <w:t xml:space="preserve">Assurance services </w:t>
      </w:r>
      <w:r>
        <w:rPr>
          <w:rFonts w:ascii="Times New Roman Bold" w:hAnsi="Times New Roman Bold"/>
        </w:rPr>
        <w:sym w:font="Wingdings 2" w:char="F0EA"/>
      </w:r>
      <w:r>
        <w:rPr>
          <w:rFonts w:ascii="Times New Roman Bold" w:hAnsi="Times New Roman Bold"/>
        </w:rPr>
        <w:sym w:font="Wingdings 2" w:char="F0EA"/>
      </w:r>
    </w:p>
    <w:p w14:paraId="071F7926" w14:textId="555263E9" w:rsidR="00DB16A0" w:rsidRPr="003254E2" w:rsidRDefault="00DB16A0" w:rsidP="00DB16A0">
      <w:pPr>
        <w:pStyle w:val="NoSpacing"/>
        <w:ind w:left="720"/>
        <w:jc w:val="both"/>
        <w:rPr>
          <w:b/>
        </w:rPr>
      </w:pPr>
      <w:r w:rsidRPr="003254E2">
        <w:rPr>
          <w:b/>
        </w:rPr>
        <w:t>A firm provides the following service</w:t>
      </w:r>
      <w:r w:rsidR="00842114">
        <w:rPr>
          <w:b/>
        </w:rPr>
        <w:t>s</w:t>
      </w:r>
      <w:r w:rsidRPr="003254E2">
        <w:rPr>
          <w:b/>
        </w:rPr>
        <w:t xml:space="preserve"> for its clients</w:t>
      </w:r>
      <w:r w:rsidR="00842114">
        <w:rPr>
          <w:b/>
        </w:rPr>
        <w:t>:</w:t>
      </w:r>
    </w:p>
    <w:p w14:paraId="5D775EB3" w14:textId="77777777" w:rsidR="00DB16A0" w:rsidRPr="003254E2" w:rsidRDefault="00DB16A0" w:rsidP="00DB16A0">
      <w:pPr>
        <w:pStyle w:val="NoSpacing"/>
        <w:tabs>
          <w:tab w:val="left" w:pos="426"/>
        </w:tabs>
        <w:ind w:left="1146" w:hanging="426"/>
        <w:jc w:val="both"/>
        <w:rPr>
          <w:b/>
        </w:rPr>
      </w:pPr>
      <w:r w:rsidRPr="003254E2">
        <w:rPr>
          <w:b/>
        </w:rPr>
        <w:t>1.</w:t>
      </w:r>
      <w:r w:rsidRPr="003254E2">
        <w:rPr>
          <w:b/>
        </w:rPr>
        <w:tab/>
        <w:t>Preparation of a report giving advice to a client on the introduction of a new system of internal controls.</w:t>
      </w:r>
    </w:p>
    <w:p w14:paraId="4778E633" w14:textId="77777777" w:rsidR="00DB16A0" w:rsidRPr="003254E2" w:rsidRDefault="00DB16A0" w:rsidP="00DB16A0">
      <w:pPr>
        <w:pStyle w:val="NoSpacing"/>
        <w:tabs>
          <w:tab w:val="left" w:pos="426"/>
        </w:tabs>
        <w:ind w:left="1146" w:hanging="426"/>
        <w:jc w:val="both"/>
        <w:rPr>
          <w:b/>
        </w:rPr>
      </w:pPr>
      <w:r w:rsidRPr="003254E2">
        <w:rPr>
          <w:b/>
        </w:rPr>
        <w:t>2.</w:t>
      </w:r>
      <w:r w:rsidRPr="003254E2">
        <w:rPr>
          <w:b/>
        </w:rPr>
        <w:tab/>
        <w:t xml:space="preserve">A report giving an opinion on a school’s responses to a questionnaire required by the </w:t>
      </w:r>
      <w:proofErr w:type="gramStart"/>
      <w:r w:rsidRPr="003254E2">
        <w:rPr>
          <w:b/>
        </w:rPr>
        <w:t>auditor-general</w:t>
      </w:r>
      <w:proofErr w:type="gramEnd"/>
      <w:r w:rsidRPr="003254E2">
        <w:rPr>
          <w:b/>
        </w:rPr>
        <w:t>.</w:t>
      </w:r>
    </w:p>
    <w:p w14:paraId="0423FEF5" w14:textId="77777777" w:rsidR="00DB16A0" w:rsidRPr="003254E2" w:rsidRDefault="00DB16A0" w:rsidP="00DB16A0">
      <w:pPr>
        <w:pStyle w:val="NoSpacing"/>
        <w:tabs>
          <w:tab w:val="left" w:pos="426"/>
        </w:tabs>
        <w:ind w:left="1146" w:hanging="426"/>
        <w:jc w:val="both"/>
        <w:rPr>
          <w:b/>
        </w:rPr>
      </w:pPr>
      <w:r w:rsidRPr="003254E2">
        <w:rPr>
          <w:b/>
        </w:rPr>
        <w:t>3.</w:t>
      </w:r>
      <w:r w:rsidRPr="003254E2">
        <w:rPr>
          <w:b/>
        </w:rPr>
        <w:tab/>
        <w:t>Preparation of the company’s tax returns.</w:t>
      </w:r>
    </w:p>
    <w:p w14:paraId="73F8BAF7" w14:textId="77777777" w:rsidR="00DB16A0" w:rsidRPr="003254E2" w:rsidRDefault="00DB16A0" w:rsidP="00DB16A0">
      <w:pPr>
        <w:pStyle w:val="NoSpacing"/>
        <w:tabs>
          <w:tab w:val="left" w:pos="426"/>
        </w:tabs>
        <w:ind w:left="1146" w:hanging="426"/>
        <w:jc w:val="both"/>
        <w:rPr>
          <w:b/>
        </w:rPr>
      </w:pPr>
      <w:r w:rsidRPr="003254E2">
        <w:rPr>
          <w:b/>
        </w:rPr>
        <w:t>4.</w:t>
      </w:r>
      <w:r w:rsidRPr="003254E2">
        <w:rPr>
          <w:b/>
        </w:rPr>
        <w:tab/>
        <w:t>A report to management about the success of a marketing campaign.</w:t>
      </w:r>
    </w:p>
    <w:p w14:paraId="28299E40" w14:textId="77777777" w:rsidR="00DB16A0" w:rsidRPr="003254E2" w:rsidRDefault="00DB16A0" w:rsidP="00DB16A0">
      <w:pPr>
        <w:pStyle w:val="NoSpacing"/>
        <w:tabs>
          <w:tab w:val="left" w:pos="426"/>
        </w:tabs>
        <w:ind w:left="1146" w:hanging="426"/>
        <w:jc w:val="both"/>
        <w:rPr>
          <w:b/>
        </w:rPr>
      </w:pPr>
      <w:r w:rsidRPr="003254E2">
        <w:rPr>
          <w:b/>
        </w:rPr>
        <w:t>5.</w:t>
      </w:r>
      <w:r w:rsidRPr="003254E2">
        <w:rPr>
          <w:b/>
        </w:rPr>
        <w:tab/>
        <w:t>A report to directors in relation to half-year financial report for a listed company.</w:t>
      </w:r>
    </w:p>
    <w:p w14:paraId="5FA8D54A" w14:textId="77777777" w:rsidR="00DB16A0" w:rsidRPr="003254E2" w:rsidRDefault="00DB16A0" w:rsidP="00DB16A0">
      <w:pPr>
        <w:pStyle w:val="NoSpacing"/>
        <w:tabs>
          <w:tab w:val="left" w:pos="426"/>
        </w:tabs>
        <w:ind w:left="1146" w:hanging="426"/>
        <w:jc w:val="both"/>
        <w:rPr>
          <w:b/>
        </w:rPr>
      </w:pPr>
      <w:r w:rsidRPr="003254E2">
        <w:rPr>
          <w:b/>
        </w:rPr>
        <w:t>6.</w:t>
      </w:r>
      <w:r w:rsidRPr="003254E2">
        <w:rPr>
          <w:b/>
        </w:rPr>
        <w:tab/>
        <w:t>An audit of a management report into the effectiveness of a company’s internal control system.</w:t>
      </w:r>
    </w:p>
    <w:p w14:paraId="6B0B6221" w14:textId="77777777" w:rsidR="00DB16A0" w:rsidRPr="003254E2" w:rsidRDefault="00DB16A0" w:rsidP="00DB16A0">
      <w:pPr>
        <w:pStyle w:val="NoSpacing"/>
        <w:tabs>
          <w:tab w:val="left" w:pos="426"/>
        </w:tabs>
        <w:ind w:left="1146" w:hanging="426"/>
        <w:jc w:val="both"/>
        <w:rPr>
          <w:b/>
        </w:rPr>
      </w:pPr>
      <w:r w:rsidRPr="003254E2">
        <w:rPr>
          <w:b/>
        </w:rPr>
        <w:t>7.</w:t>
      </w:r>
      <w:r w:rsidRPr="003254E2">
        <w:rPr>
          <w:b/>
        </w:rPr>
        <w:tab/>
        <w:t>A statement of findings to management in relation to the completeness and accuracy of its purchase ledger balances.</w:t>
      </w:r>
    </w:p>
    <w:p w14:paraId="2EC07B8F" w14:textId="77777777" w:rsidR="00DB16A0" w:rsidRPr="003254E2" w:rsidRDefault="00DB16A0" w:rsidP="00DB16A0">
      <w:pPr>
        <w:widowControl/>
        <w:ind w:left="720"/>
      </w:pPr>
    </w:p>
    <w:p w14:paraId="2950E242" w14:textId="77777777" w:rsidR="00DB16A0" w:rsidRPr="003254E2" w:rsidRDefault="00DB16A0" w:rsidP="00DB16A0">
      <w:pPr>
        <w:widowControl/>
        <w:ind w:left="720"/>
        <w:rPr>
          <w:rFonts w:ascii="Times New Roman Bold Italic" w:hAnsi="Times New Roman Bold Italic"/>
        </w:rPr>
      </w:pPr>
      <w:r w:rsidRPr="003254E2">
        <w:rPr>
          <w:rFonts w:ascii="Times New Roman Bold Italic" w:hAnsi="Times New Roman Bold Italic"/>
        </w:rPr>
        <w:t>Required</w:t>
      </w:r>
    </w:p>
    <w:p w14:paraId="1F04D87E" w14:textId="54CFC00E" w:rsidR="00DB16A0" w:rsidRPr="003254E2" w:rsidRDefault="00DB16A0" w:rsidP="00DB16A0">
      <w:pPr>
        <w:widowControl/>
        <w:ind w:left="720"/>
        <w:jc w:val="both"/>
        <w:rPr>
          <w:rFonts w:ascii="Times New Roman Bold" w:hAnsi="Times New Roman Bold"/>
        </w:rPr>
      </w:pPr>
      <w:r w:rsidRPr="003254E2">
        <w:rPr>
          <w:rFonts w:ascii="Times New Roman Bold" w:hAnsi="Times New Roman Bold"/>
        </w:rPr>
        <w:t xml:space="preserve">For each of the </w:t>
      </w:r>
      <w:r w:rsidR="007B46C8">
        <w:rPr>
          <w:rFonts w:ascii="Times New Roman Bold" w:hAnsi="Times New Roman Bold"/>
        </w:rPr>
        <w:t>services,</w:t>
      </w:r>
      <w:r w:rsidR="007B46C8" w:rsidRPr="003254E2">
        <w:rPr>
          <w:rFonts w:ascii="Times New Roman Bold" w:hAnsi="Times New Roman Bold"/>
        </w:rPr>
        <w:t xml:space="preserve"> </w:t>
      </w:r>
      <w:r w:rsidRPr="003254E2">
        <w:rPr>
          <w:rFonts w:ascii="Times New Roman Bold" w:hAnsi="Times New Roman Bold"/>
        </w:rPr>
        <w:t>identify whether assurance services are being provided, give explanations justify your answer. For each assurance service</w:t>
      </w:r>
      <w:r w:rsidR="00842114">
        <w:rPr>
          <w:rFonts w:ascii="Times New Roman Bold" w:hAnsi="Times New Roman Bold"/>
        </w:rPr>
        <w:t>,</w:t>
      </w:r>
      <w:r w:rsidRPr="003254E2">
        <w:rPr>
          <w:rFonts w:ascii="Times New Roman Bold" w:hAnsi="Times New Roman Bold"/>
        </w:rPr>
        <w:t xml:space="preserve"> identify what level of assurance will be provided and what form the opinion will take. </w:t>
      </w:r>
    </w:p>
    <w:p w14:paraId="17F21D70" w14:textId="77777777" w:rsidR="00DB16A0" w:rsidRPr="003254E2" w:rsidRDefault="00DB16A0" w:rsidP="00DB16A0">
      <w:pPr>
        <w:widowControl/>
        <w:ind w:left="720"/>
        <w:jc w:val="both"/>
      </w:pPr>
    </w:p>
    <w:p w14:paraId="3E6005FD" w14:textId="7A59AC1C" w:rsidR="00DB16A0" w:rsidRPr="003254E2" w:rsidRDefault="00DB16A0" w:rsidP="00DB16A0">
      <w:pPr>
        <w:widowControl/>
        <w:numPr>
          <w:ilvl w:val="0"/>
          <w:numId w:val="12"/>
        </w:numPr>
        <w:tabs>
          <w:tab w:val="num" w:pos="1060"/>
        </w:tabs>
        <w:ind w:left="1060" w:hanging="340"/>
        <w:jc w:val="both"/>
        <w:rPr>
          <w:rFonts w:ascii="Times New Roman Italic" w:hAnsi="Times New Roman Italic"/>
        </w:rPr>
      </w:pPr>
      <w:r w:rsidRPr="003254E2">
        <w:rPr>
          <w:rFonts w:ascii="Times New Roman Italic" w:hAnsi="Times New Roman Italic"/>
        </w:rPr>
        <w:t>Preparation of a report giving advice to a client on the introduction of a new system of internal controls</w:t>
      </w:r>
    </w:p>
    <w:p w14:paraId="04D28C83" w14:textId="77777777" w:rsidR="00DB16A0" w:rsidRPr="003254E2" w:rsidRDefault="00DB16A0" w:rsidP="00DB16A0">
      <w:pPr>
        <w:widowControl/>
        <w:ind w:left="720"/>
        <w:jc w:val="both"/>
      </w:pPr>
    </w:p>
    <w:p w14:paraId="1C6529A6" w14:textId="7AE816C6" w:rsidR="00DB16A0" w:rsidRPr="003254E2" w:rsidRDefault="00DB16A0" w:rsidP="00DB16A0">
      <w:pPr>
        <w:widowControl/>
        <w:ind w:left="720"/>
        <w:jc w:val="both"/>
      </w:pPr>
      <w:r w:rsidRPr="003254E2">
        <w:t>This is a form of consultancy work</w:t>
      </w:r>
      <w:r w:rsidR="00671FDE">
        <w:t>,</w:t>
      </w:r>
      <w:r w:rsidRPr="003254E2">
        <w:t xml:space="preserve"> provid</w:t>
      </w:r>
      <w:r w:rsidR="007B7838">
        <w:t>ing</w:t>
      </w:r>
      <w:r w:rsidRPr="003254E2">
        <w:t xml:space="preserve"> recommendations and is therefore not an assurance engagement. No assurance is </w:t>
      </w:r>
      <w:proofErr w:type="gramStart"/>
      <w:r w:rsidRPr="003254E2">
        <w:t>provided</w:t>
      </w:r>
      <w:proofErr w:type="gramEnd"/>
      <w:r w:rsidRPr="003254E2">
        <w:t xml:space="preserve"> and no opinion given.</w:t>
      </w:r>
    </w:p>
    <w:p w14:paraId="6FFB97A6" w14:textId="77777777" w:rsidR="00DB16A0" w:rsidRPr="003254E2" w:rsidRDefault="00DB16A0" w:rsidP="00DB16A0">
      <w:pPr>
        <w:widowControl/>
        <w:ind w:left="720"/>
        <w:jc w:val="both"/>
      </w:pPr>
    </w:p>
    <w:p w14:paraId="21F5AD0C" w14:textId="6917E163" w:rsidR="00DB16A0" w:rsidRPr="003254E2" w:rsidRDefault="00DB16A0" w:rsidP="00DB16A0">
      <w:pPr>
        <w:widowControl/>
        <w:numPr>
          <w:ilvl w:val="0"/>
          <w:numId w:val="13"/>
        </w:numPr>
        <w:tabs>
          <w:tab w:val="clear" w:pos="360"/>
          <w:tab w:val="num" w:pos="1060"/>
        </w:tabs>
        <w:ind w:left="1060" w:hanging="340"/>
        <w:jc w:val="both"/>
        <w:rPr>
          <w:rFonts w:ascii="Times New Roman Italic" w:hAnsi="Times New Roman Italic"/>
        </w:rPr>
      </w:pPr>
      <w:r w:rsidRPr="003254E2">
        <w:rPr>
          <w:rFonts w:ascii="Times New Roman Italic" w:hAnsi="Times New Roman Italic"/>
        </w:rPr>
        <w:t>A report giving an opinion on school’s responses to a questionnaire required by the auditor</w:t>
      </w:r>
      <w:r w:rsidR="00E7605B">
        <w:rPr>
          <w:rFonts w:ascii="Times New Roman Italic" w:hAnsi="Times New Roman Italic"/>
        </w:rPr>
        <w:t>-</w:t>
      </w:r>
      <w:proofErr w:type="gramStart"/>
      <w:r w:rsidRPr="003254E2">
        <w:rPr>
          <w:rFonts w:ascii="Times New Roman Italic" w:hAnsi="Times New Roman Italic"/>
        </w:rPr>
        <w:t>general</w:t>
      </w:r>
      <w:proofErr w:type="gramEnd"/>
    </w:p>
    <w:p w14:paraId="68FC7502" w14:textId="77777777" w:rsidR="00DB16A0" w:rsidRPr="003254E2" w:rsidRDefault="00DB16A0" w:rsidP="00DB16A0">
      <w:pPr>
        <w:widowControl/>
        <w:ind w:left="720"/>
        <w:jc w:val="both"/>
      </w:pPr>
    </w:p>
    <w:p w14:paraId="3821AACA" w14:textId="1A018819" w:rsidR="00DB16A0" w:rsidRPr="003254E2" w:rsidRDefault="00DB16A0" w:rsidP="00DB16A0">
      <w:pPr>
        <w:widowControl/>
        <w:ind w:left="720"/>
        <w:jc w:val="both"/>
      </w:pPr>
      <w:r w:rsidRPr="003254E2">
        <w:t xml:space="preserve">This is an </w:t>
      </w:r>
      <w:r w:rsidR="00940B6D" w:rsidRPr="003254E2">
        <w:t>assertion-based</w:t>
      </w:r>
      <w:r w:rsidRPr="003254E2">
        <w:t xml:space="preserve"> compliance engagement (ASAE 3100). The report is providing information to the auditor</w:t>
      </w:r>
      <w:r w:rsidR="00E7605B">
        <w:t>-</w:t>
      </w:r>
      <w:r w:rsidRPr="003254E2">
        <w:t xml:space="preserve">general indicating the extent to which the </w:t>
      </w:r>
      <w:proofErr w:type="spellStart"/>
      <w:r w:rsidRPr="003254E2">
        <w:t>organisation</w:t>
      </w:r>
      <w:proofErr w:type="spellEnd"/>
      <w:r w:rsidRPr="003254E2">
        <w:t xml:space="preserve"> has complied with some regulatory requirements. It is likely to be an audit rather than a review and therefore would require reasonable assurance with a positive form opinion.</w:t>
      </w:r>
    </w:p>
    <w:p w14:paraId="7EA1D1C8" w14:textId="77777777" w:rsidR="00DB16A0" w:rsidRPr="003254E2" w:rsidRDefault="00DB16A0" w:rsidP="00DB16A0">
      <w:pPr>
        <w:widowControl/>
        <w:ind w:left="720"/>
        <w:jc w:val="both"/>
      </w:pPr>
    </w:p>
    <w:p w14:paraId="20F9F406" w14:textId="77777777" w:rsidR="00DB16A0" w:rsidRPr="003254E2" w:rsidRDefault="00DB16A0" w:rsidP="00DB16A0">
      <w:pPr>
        <w:widowControl/>
        <w:numPr>
          <w:ilvl w:val="0"/>
          <w:numId w:val="14"/>
        </w:numPr>
        <w:tabs>
          <w:tab w:val="num" w:pos="1060"/>
        </w:tabs>
        <w:ind w:left="1060" w:hanging="340"/>
        <w:jc w:val="both"/>
        <w:rPr>
          <w:rFonts w:ascii="Times New Roman Italic" w:hAnsi="Times New Roman Italic"/>
        </w:rPr>
      </w:pPr>
      <w:r w:rsidRPr="003254E2">
        <w:rPr>
          <w:rFonts w:ascii="Times New Roman Italic" w:hAnsi="Times New Roman Italic"/>
        </w:rPr>
        <w:t xml:space="preserve">Preparation of the company’s tax </w:t>
      </w:r>
      <w:proofErr w:type="gramStart"/>
      <w:r w:rsidRPr="003254E2">
        <w:rPr>
          <w:rFonts w:ascii="Times New Roman Italic" w:hAnsi="Times New Roman Italic"/>
        </w:rPr>
        <w:t>returns</w:t>
      </w:r>
      <w:proofErr w:type="gramEnd"/>
    </w:p>
    <w:p w14:paraId="30134227" w14:textId="77777777" w:rsidR="00DB16A0" w:rsidRPr="003254E2" w:rsidRDefault="00DB16A0" w:rsidP="00DB16A0">
      <w:pPr>
        <w:widowControl/>
        <w:ind w:left="720"/>
        <w:jc w:val="both"/>
      </w:pPr>
    </w:p>
    <w:p w14:paraId="4AFF23E2" w14:textId="0B1F0F14" w:rsidR="00E7605B" w:rsidRDefault="00DB16A0" w:rsidP="00DB16A0">
      <w:pPr>
        <w:widowControl/>
        <w:ind w:left="720"/>
        <w:jc w:val="both"/>
        <w:rPr>
          <w:rFonts w:ascii="Times New Roman Italic" w:hAnsi="Times New Roman Italic"/>
        </w:rPr>
      </w:pPr>
      <w:r w:rsidRPr="003254E2">
        <w:t xml:space="preserve">This is a compilation of a return from information provided by the client. No assurance is </w:t>
      </w:r>
      <w:proofErr w:type="gramStart"/>
      <w:r w:rsidRPr="003254E2">
        <w:t>provided</w:t>
      </w:r>
      <w:proofErr w:type="gramEnd"/>
      <w:r w:rsidRPr="003254E2">
        <w:t xml:space="preserve"> and no opinion is given. </w:t>
      </w:r>
    </w:p>
    <w:p w14:paraId="58DF3B71" w14:textId="77777777" w:rsidR="00E7605B" w:rsidRPr="003254E2" w:rsidRDefault="00E7605B" w:rsidP="00DB16A0">
      <w:pPr>
        <w:widowControl/>
        <w:ind w:left="720"/>
        <w:jc w:val="both"/>
      </w:pPr>
    </w:p>
    <w:p w14:paraId="46137C1F" w14:textId="77777777" w:rsidR="00DB16A0" w:rsidRPr="003254E2" w:rsidRDefault="00DB16A0" w:rsidP="00215CA4">
      <w:pPr>
        <w:widowControl/>
        <w:numPr>
          <w:ilvl w:val="0"/>
          <w:numId w:val="14"/>
        </w:numPr>
        <w:tabs>
          <w:tab w:val="num" w:pos="1060"/>
        </w:tabs>
        <w:ind w:left="1060" w:hanging="340"/>
        <w:jc w:val="both"/>
        <w:rPr>
          <w:rFonts w:ascii="Times New Roman Italic" w:hAnsi="Times New Roman Italic"/>
        </w:rPr>
      </w:pPr>
      <w:r w:rsidRPr="003254E2">
        <w:rPr>
          <w:rFonts w:ascii="Times New Roman Italic" w:hAnsi="Times New Roman Italic"/>
        </w:rPr>
        <w:t>A report to management about the success of a marketing campaign</w:t>
      </w:r>
    </w:p>
    <w:p w14:paraId="748D96DD" w14:textId="77777777" w:rsidR="00DB16A0" w:rsidRPr="00215CA4" w:rsidRDefault="00DB16A0" w:rsidP="00DB16A0">
      <w:pPr>
        <w:widowControl/>
        <w:ind w:left="720"/>
        <w:jc w:val="both"/>
        <w:rPr>
          <w:rFonts w:ascii="Times New Roman Italic" w:hAnsi="Times New Roman Italic"/>
        </w:rPr>
      </w:pPr>
    </w:p>
    <w:p w14:paraId="76E181CF" w14:textId="77777777" w:rsidR="00DB16A0" w:rsidRPr="003254E2" w:rsidRDefault="00DB16A0" w:rsidP="00DB16A0">
      <w:pPr>
        <w:widowControl/>
        <w:ind w:left="720"/>
        <w:jc w:val="both"/>
      </w:pPr>
      <w:r w:rsidRPr="003254E2">
        <w:t>It is likely that this will be a report of findings giving details of the extent to which revenue has increased after the marketing campaign. It is unlikely that an opinion would be given about success unless success is very clearly defined to ensure that it is an objective criterion against which to measure actual performance. Therefore, this is likely to be agreed upon procedures engagement on which no assurance or opinion would be provided.</w:t>
      </w:r>
    </w:p>
    <w:p w14:paraId="443DE732" w14:textId="77777777" w:rsidR="00DB16A0" w:rsidRPr="003254E2" w:rsidRDefault="00DB16A0" w:rsidP="00DB16A0">
      <w:pPr>
        <w:widowControl/>
        <w:ind w:left="720"/>
        <w:jc w:val="both"/>
      </w:pPr>
    </w:p>
    <w:p w14:paraId="15DB52E4" w14:textId="77777777" w:rsidR="00DB16A0" w:rsidRPr="003254E2" w:rsidRDefault="00DB16A0" w:rsidP="00DB16A0">
      <w:pPr>
        <w:widowControl/>
        <w:numPr>
          <w:ilvl w:val="0"/>
          <w:numId w:val="16"/>
        </w:numPr>
        <w:tabs>
          <w:tab w:val="num" w:pos="1060"/>
        </w:tabs>
        <w:ind w:left="1060" w:hanging="340"/>
        <w:jc w:val="both"/>
        <w:rPr>
          <w:rFonts w:ascii="Times New Roman Italic" w:hAnsi="Times New Roman Italic"/>
        </w:rPr>
      </w:pPr>
      <w:r w:rsidRPr="003254E2">
        <w:rPr>
          <w:rFonts w:ascii="Times New Roman Italic" w:hAnsi="Times New Roman Italic"/>
        </w:rPr>
        <w:t>A report to directors in relation to half-year financial report for a listed company</w:t>
      </w:r>
    </w:p>
    <w:p w14:paraId="1A07B39F" w14:textId="77777777" w:rsidR="00DB16A0" w:rsidRPr="003254E2" w:rsidRDefault="00DB16A0" w:rsidP="00DB16A0">
      <w:pPr>
        <w:widowControl/>
        <w:ind w:left="720"/>
        <w:jc w:val="both"/>
      </w:pPr>
    </w:p>
    <w:p w14:paraId="3482967B" w14:textId="15B700A1" w:rsidR="00DB16A0" w:rsidRPr="003254E2" w:rsidRDefault="00DB16A0" w:rsidP="00DB16A0">
      <w:pPr>
        <w:widowControl/>
        <w:ind w:left="720"/>
        <w:jc w:val="both"/>
      </w:pPr>
      <w:r w:rsidRPr="003254E2">
        <w:t>This is an assertion-based engagement providing an opinion on historical financial information and the work is likely to be a review rather than an audit. These interim reports must be either audited or reviewed and therefore most companies would have a review performed rather than a full audit. In the case of a review there would be limited assurance provided in a negative form. The review may be performed either by the company’s independent auditor (ASRE 2410) or another assurance practitioner (ASRE 2400).</w:t>
      </w:r>
    </w:p>
    <w:p w14:paraId="10D3BD9C" w14:textId="77777777" w:rsidR="00DB16A0" w:rsidRPr="003254E2" w:rsidRDefault="00DB16A0" w:rsidP="00DB16A0">
      <w:pPr>
        <w:widowControl/>
        <w:ind w:left="720"/>
        <w:jc w:val="both"/>
      </w:pPr>
    </w:p>
    <w:p w14:paraId="261DC3BE" w14:textId="77777777" w:rsidR="00DB16A0" w:rsidRPr="003254E2" w:rsidRDefault="00DB16A0" w:rsidP="00215CA4">
      <w:pPr>
        <w:widowControl/>
        <w:numPr>
          <w:ilvl w:val="0"/>
          <w:numId w:val="16"/>
        </w:numPr>
        <w:tabs>
          <w:tab w:val="num" w:pos="1060"/>
        </w:tabs>
        <w:ind w:left="1060" w:hanging="340"/>
        <w:jc w:val="both"/>
        <w:rPr>
          <w:rFonts w:ascii="Times New Roman Italic" w:hAnsi="Times New Roman Italic"/>
        </w:rPr>
      </w:pPr>
      <w:r w:rsidRPr="003254E2">
        <w:rPr>
          <w:rFonts w:ascii="Times New Roman Italic" w:hAnsi="Times New Roman Italic"/>
        </w:rPr>
        <w:t>An audit of a management report into the effectiveness of a company’s internal control system</w:t>
      </w:r>
    </w:p>
    <w:p w14:paraId="5EEB2118" w14:textId="77777777" w:rsidR="00DB16A0" w:rsidRPr="003254E2" w:rsidRDefault="00DB16A0" w:rsidP="00DB16A0">
      <w:pPr>
        <w:widowControl/>
        <w:ind w:left="720"/>
        <w:jc w:val="both"/>
        <w:rPr>
          <w:rFonts w:ascii="Times New Roman Bold" w:hAnsi="Times New Roman Bold"/>
        </w:rPr>
      </w:pPr>
    </w:p>
    <w:p w14:paraId="7D618416" w14:textId="17EF4CC2" w:rsidR="00DB16A0" w:rsidRPr="003254E2" w:rsidRDefault="00DB16A0" w:rsidP="00DB16A0">
      <w:pPr>
        <w:widowControl/>
        <w:ind w:left="720"/>
        <w:jc w:val="both"/>
      </w:pPr>
      <w:r w:rsidRPr="003254E2">
        <w:t xml:space="preserve">This is an </w:t>
      </w:r>
      <w:r w:rsidR="00940B6D" w:rsidRPr="003254E2">
        <w:t>assertion-based</w:t>
      </w:r>
      <w:r w:rsidRPr="003254E2">
        <w:t xml:space="preserve"> engagement giving an opinion on a report on the effectiveness of internal controls. This work could be a review or an audit. Many </w:t>
      </w:r>
      <w:proofErr w:type="spellStart"/>
      <w:r w:rsidRPr="003254E2">
        <w:t>organisations</w:t>
      </w:r>
      <w:proofErr w:type="spellEnd"/>
      <w:r w:rsidRPr="003254E2">
        <w:t xml:space="preserve"> have their internal control processes audited in which case reasonable assurance would be provided in a positive form referring to the report rather than directly on the internal controls themselves.</w:t>
      </w:r>
    </w:p>
    <w:p w14:paraId="21152F30" w14:textId="77777777" w:rsidR="00DB16A0" w:rsidRPr="003254E2" w:rsidRDefault="00DB16A0" w:rsidP="00DB16A0">
      <w:pPr>
        <w:widowControl/>
        <w:ind w:left="720"/>
        <w:jc w:val="both"/>
      </w:pPr>
    </w:p>
    <w:p w14:paraId="44C00D31" w14:textId="77777777" w:rsidR="00DB16A0" w:rsidRPr="003254E2" w:rsidRDefault="00DB16A0" w:rsidP="00215CA4">
      <w:pPr>
        <w:widowControl/>
        <w:numPr>
          <w:ilvl w:val="0"/>
          <w:numId w:val="16"/>
        </w:numPr>
        <w:tabs>
          <w:tab w:val="num" w:pos="1060"/>
        </w:tabs>
        <w:ind w:left="1060" w:hanging="340"/>
        <w:jc w:val="both"/>
        <w:rPr>
          <w:rFonts w:ascii="Times New Roman Italic" w:hAnsi="Times New Roman Italic"/>
        </w:rPr>
      </w:pPr>
      <w:r w:rsidRPr="003254E2">
        <w:rPr>
          <w:rFonts w:ascii="Times New Roman Italic" w:hAnsi="Times New Roman Italic"/>
        </w:rPr>
        <w:t xml:space="preserve">A statement of findings to management in relation to the completeness and accuracy of its purchase ledger </w:t>
      </w:r>
      <w:proofErr w:type="gramStart"/>
      <w:r w:rsidRPr="003254E2">
        <w:rPr>
          <w:rFonts w:ascii="Times New Roman Italic" w:hAnsi="Times New Roman Italic"/>
        </w:rPr>
        <w:t>balances</w:t>
      </w:r>
      <w:proofErr w:type="gramEnd"/>
    </w:p>
    <w:p w14:paraId="16C6F8F4" w14:textId="77777777" w:rsidR="00DB16A0" w:rsidRPr="003254E2" w:rsidRDefault="00DB16A0" w:rsidP="00DB16A0">
      <w:pPr>
        <w:widowControl/>
        <w:ind w:left="720"/>
        <w:jc w:val="both"/>
      </w:pPr>
    </w:p>
    <w:p w14:paraId="420857EB" w14:textId="4EEB0114" w:rsidR="00DB16A0" w:rsidRDefault="00DB16A0" w:rsidP="00215CA4">
      <w:pPr>
        <w:widowControl/>
        <w:ind w:left="709"/>
        <w:jc w:val="both"/>
      </w:pPr>
      <w:r w:rsidRPr="003254E2">
        <w:t xml:space="preserve">This is </w:t>
      </w:r>
      <w:r w:rsidR="004B1A2F">
        <w:t xml:space="preserve">an </w:t>
      </w:r>
      <w:r w:rsidRPr="003254E2">
        <w:t>agreed-upon procedures</w:t>
      </w:r>
      <w:r w:rsidR="00940B6D">
        <w:t xml:space="preserve"> engagement</w:t>
      </w:r>
      <w:r w:rsidRPr="003254E2">
        <w:t>. A statement of findings provides a statement of the results of the procedures performed without giving an opinion as to whether</w:t>
      </w:r>
      <w:r>
        <w:t xml:space="preserve"> the purchase ledger balance is</w:t>
      </w:r>
      <w:r w:rsidRPr="003254E2">
        <w:t xml:space="preserve"> or are not fairly stated. No assurance is </w:t>
      </w:r>
      <w:proofErr w:type="gramStart"/>
      <w:r w:rsidRPr="003254E2">
        <w:t>provided</w:t>
      </w:r>
      <w:proofErr w:type="gramEnd"/>
      <w:r w:rsidRPr="003254E2">
        <w:t xml:space="preserve"> and no opinion will be given.</w:t>
      </w:r>
    </w:p>
    <w:p w14:paraId="64B6F3E4" w14:textId="77777777" w:rsidR="00DB16A0" w:rsidRDefault="00DB16A0" w:rsidP="00DB16A0">
      <w:pPr>
        <w:widowControl/>
        <w:ind w:left="709" w:hanging="709"/>
        <w:jc w:val="both"/>
        <w:rPr>
          <w:rFonts w:ascii="Times New Roman Bold" w:hAnsi="Times New Roman Bold"/>
          <w:lang w:val="en-GB"/>
        </w:rPr>
      </w:pPr>
    </w:p>
    <w:p w14:paraId="2364DACB" w14:textId="5C1B84B8" w:rsidR="00D33964" w:rsidRDefault="00205E74" w:rsidP="003C105D">
      <w:pPr>
        <w:widowControl/>
        <w:ind w:left="709" w:hanging="709"/>
        <w:jc w:val="both"/>
        <w:rPr>
          <w:rFonts w:ascii="Times New Roman Bold" w:hAnsi="Times New Roman Bold"/>
          <w:lang w:val="en-GB"/>
        </w:rPr>
      </w:pPr>
      <w:r>
        <w:rPr>
          <w:rFonts w:ascii="Times New Roman Bold" w:hAnsi="Times New Roman Bold"/>
          <w:lang w:val="en-GB"/>
        </w:rPr>
        <w:br w:type="page"/>
      </w:r>
      <w:r w:rsidR="00150C48" w:rsidRPr="0046231F">
        <w:rPr>
          <w:rFonts w:ascii="Times New Roman Bold" w:hAnsi="Times New Roman Bold"/>
          <w:lang w:val="en-GB"/>
        </w:rPr>
        <w:lastRenderedPageBreak/>
        <w:t>1.2</w:t>
      </w:r>
      <w:r w:rsidR="001D6246">
        <w:rPr>
          <w:rFonts w:ascii="Times New Roman Bold" w:hAnsi="Times New Roman Bold"/>
          <w:lang w:val="en-GB"/>
        </w:rPr>
        <w:t>9</w:t>
      </w:r>
      <w:r w:rsidR="00150C48" w:rsidRPr="0046231F">
        <w:rPr>
          <w:lang w:val="en-GB"/>
        </w:rPr>
        <w:t xml:space="preserve"> </w:t>
      </w:r>
      <w:r w:rsidR="00150C48" w:rsidRPr="0046231F">
        <w:rPr>
          <w:lang w:val="en-GB"/>
        </w:rPr>
        <w:tab/>
      </w:r>
      <w:r w:rsidR="003C105D">
        <w:rPr>
          <w:rFonts w:ascii="Times New Roman Bold" w:hAnsi="Times New Roman Bold"/>
          <w:lang w:val="en-GB"/>
        </w:rPr>
        <w:t xml:space="preserve">Independence and reliability </w:t>
      </w:r>
    </w:p>
    <w:p w14:paraId="02279236" w14:textId="2D3A7B45" w:rsidR="00C06A33" w:rsidRDefault="00C06A33" w:rsidP="00215CA4">
      <w:pPr>
        <w:widowControl/>
        <w:ind w:left="709"/>
        <w:jc w:val="both"/>
        <w:rPr>
          <w:rFonts w:ascii="Times New Roman Bold" w:hAnsi="Times New Roman Bold"/>
          <w:lang w:val="en-GB"/>
        </w:rPr>
      </w:pPr>
      <w:r w:rsidRPr="00C06A33">
        <w:rPr>
          <w:rFonts w:ascii="Times New Roman Bold" w:hAnsi="Times New Roman Bold"/>
          <w:lang w:val="en-GB"/>
        </w:rPr>
        <w:t>Independence has always been a fundamental aspect of the accountancy profession. A commentary in 20</w:t>
      </w:r>
      <w:r w:rsidR="00E02DE7">
        <w:rPr>
          <w:rFonts w:ascii="Times New Roman Bold" w:hAnsi="Times New Roman Bold"/>
          <w:lang w:val="en-GB"/>
        </w:rPr>
        <w:t>15</w:t>
      </w:r>
      <w:r w:rsidRPr="00C06A33">
        <w:rPr>
          <w:rFonts w:ascii="Times New Roman Bold" w:hAnsi="Times New Roman Bold"/>
          <w:lang w:val="en-GB"/>
        </w:rPr>
        <w:t xml:space="preserve"> suggested</w:t>
      </w:r>
      <w:r w:rsidR="00671FDE">
        <w:rPr>
          <w:rFonts w:ascii="Times New Roman Bold" w:hAnsi="Times New Roman Bold"/>
          <w:lang w:val="en-GB"/>
        </w:rPr>
        <w:t>:</w:t>
      </w:r>
    </w:p>
    <w:p w14:paraId="4320E581" w14:textId="77777777" w:rsidR="00C06A33" w:rsidRPr="00C06A33" w:rsidRDefault="00C06A33" w:rsidP="00C06A33">
      <w:pPr>
        <w:widowControl/>
        <w:jc w:val="both"/>
        <w:rPr>
          <w:rFonts w:ascii="Times New Roman Bold" w:hAnsi="Times New Roman Bold"/>
          <w:lang w:val="en-GB"/>
        </w:rPr>
      </w:pPr>
    </w:p>
    <w:p w14:paraId="60114F12" w14:textId="77777777" w:rsidR="00C06A33" w:rsidRDefault="00C06A33" w:rsidP="00671FDE">
      <w:pPr>
        <w:widowControl/>
        <w:ind w:left="1440"/>
        <w:jc w:val="both"/>
        <w:rPr>
          <w:rFonts w:ascii="Times New Roman Bold" w:hAnsi="Times New Roman Bold"/>
          <w:sz w:val="20"/>
          <w:szCs w:val="20"/>
          <w:lang w:val="en-GB"/>
        </w:rPr>
      </w:pPr>
      <w:r w:rsidRPr="003C105D">
        <w:rPr>
          <w:rFonts w:ascii="Times New Roman Bold" w:hAnsi="Times New Roman Bold"/>
          <w:sz w:val="22"/>
          <w:szCs w:val="22"/>
          <w:lang w:val="en-GB"/>
        </w:rPr>
        <w:t xml:space="preserve">. . . public interest </w:t>
      </w:r>
      <w:r w:rsidR="00E02DE7" w:rsidRPr="003C105D">
        <w:rPr>
          <w:rFonts w:ascii="Times New Roman Bold" w:hAnsi="Times New Roman Bold"/>
          <w:sz w:val="22"/>
          <w:szCs w:val="22"/>
          <w:lang w:val="en-GB"/>
        </w:rPr>
        <w:t>view of audit independence must account for the auditor’s real reason for existence based on what stakeholders want and need: reliable audit services that facilitate financial reporting quality and protect the public interest. ... public interest view of auditor reliability is shifting toward a revised view of independence</w:t>
      </w:r>
      <w:r w:rsidR="00E02DE7">
        <w:rPr>
          <w:rFonts w:ascii="Times New Roman Bold" w:hAnsi="Times New Roman Bold"/>
          <w:sz w:val="20"/>
          <w:szCs w:val="20"/>
          <w:lang w:val="en-GB"/>
        </w:rPr>
        <w:t>.</w:t>
      </w:r>
    </w:p>
    <w:p w14:paraId="131341C7" w14:textId="77777777" w:rsidR="00C06A33" w:rsidRPr="00C06A33" w:rsidRDefault="00C06A33" w:rsidP="003C105D">
      <w:pPr>
        <w:widowControl/>
        <w:ind w:left="709"/>
        <w:jc w:val="both"/>
        <w:rPr>
          <w:rFonts w:ascii="Times New Roman Bold" w:hAnsi="Times New Roman Bold"/>
          <w:sz w:val="20"/>
          <w:szCs w:val="20"/>
          <w:lang w:val="en-GB"/>
        </w:rPr>
      </w:pPr>
    </w:p>
    <w:p w14:paraId="64CF39C5" w14:textId="77777777" w:rsidR="00150C48" w:rsidRPr="0046231F" w:rsidRDefault="00150C48" w:rsidP="003C105D">
      <w:pPr>
        <w:widowControl/>
        <w:ind w:left="709"/>
        <w:jc w:val="both"/>
        <w:rPr>
          <w:rFonts w:ascii="Times New Roman Bold Italic" w:hAnsi="Times New Roman Bold Italic"/>
          <w:lang w:val="en-GB"/>
        </w:rPr>
      </w:pPr>
      <w:r w:rsidRPr="0046231F">
        <w:rPr>
          <w:rFonts w:ascii="Times New Roman Bold Italic" w:hAnsi="Times New Roman Bold Italic"/>
          <w:lang w:val="en-GB"/>
        </w:rPr>
        <w:t>Required</w:t>
      </w:r>
    </w:p>
    <w:p w14:paraId="7CE82988" w14:textId="5A34345A" w:rsidR="00150C48" w:rsidRPr="0046231F" w:rsidRDefault="00150C48" w:rsidP="003C105D">
      <w:pPr>
        <w:widowControl/>
        <w:ind w:left="709"/>
        <w:jc w:val="both"/>
        <w:rPr>
          <w:rFonts w:ascii="Times New Roman Bold" w:hAnsi="Times New Roman Bold"/>
          <w:lang w:val="en-GB"/>
        </w:rPr>
      </w:pPr>
      <w:r w:rsidRPr="0046231F">
        <w:rPr>
          <w:rFonts w:ascii="Times New Roman Bold" w:hAnsi="Times New Roman Bold"/>
          <w:lang w:val="en-GB"/>
        </w:rPr>
        <w:t xml:space="preserve">Based on the </w:t>
      </w:r>
      <w:r w:rsidR="00E02DE7">
        <w:rPr>
          <w:rFonts w:ascii="Times New Roman Bold" w:hAnsi="Times New Roman Bold"/>
          <w:lang w:val="en-GB"/>
        </w:rPr>
        <w:t>extent</w:t>
      </w:r>
      <w:r w:rsidR="00E02DE7" w:rsidRPr="0046231F">
        <w:rPr>
          <w:rFonts w:ascii="Times New Roman Bold" w:hAnsi="Times New Roman Bold"/>
          <w:lang w:val="en-GB"/>
        </w:rPr>
        <w:t xml:space="preserve"> </w:t>
      </w:r>
      <w:r w:rsidRPr="0046231F">
        <w:rPr>
          <w:rFonts w:ascii="Times New Roman Bold" w:hAnsi="Times New Roman Bold"/>
          <w:lang w:val="en-GB"/>
        </w:rPr>
        <w:t>of accounting crises and corporate collapses</w:t>
      </w:r>
      <w:r w:rsidR="00E02DE7">
        <w:rPr>
          <w:rFonts w:ascii="Times New Roman Bold" w:hAnsi="Times New Roman Bold"/>
          <w:lang w:val="en-GB"/>
        </w:rPr>
        <w:t xml:space="preserve">, </w:t>
      </w:r>
      <w:r w:rsidRPr="0046231F">
        <w:rPr>
          <w:rFonts w:ascii="Times New Roman Bold" w:hAnsi="Times New Roman Bold"/>
          <w:lang w:val="en-GB"/>
        </w:rPr>
        <w:t xml:space="preserve">discuss the importance of maintaining independence (and reliability) by an auditor. What do you think of the </w:t>
      </w:r>
      <w:r w:rsidR="00D33964">
        <w:rPr>
          <w:rFonts w:ascii="Times New Roman Bold" w:hAnsi="Times New Roman Bold"/>
          <w:lang w:val="en-GB"/>
        </w:rPr>
        <w:t>quoted commentary</w:t>
      </w:r>
      <w:r w:rsidRPr="0046231F">
        <w:rPr>
          <w:rFonts w:ascii="Times New Roman Bold" w:hAnsi="Times New Roman Bold"/>
          <w:lang w:val="en-GB"/>
        </w:rPr>
        <w:t xml:space="preserve">? </w:t>
      </w:r>
    </w:p>
    <w:p w14:paraId="718E46FB" w14:textId="77777777" w:rsidR="00150C48" w:rsidRPr="0046231F" w:rsidRDefault="00150C48" w:rsidP="003C105D">
      <w:pPr>
        <w:widowControl/>
        <w:ind w:left="709"/>
        <w:jc w:val="both"/>
        <w:rPr>
          <w:lang w:val="en-GB"/>
        </w:rPr>
      </w:pPr>
    </w:p>
    <w:p w14:paraId="7A45FFB2" w14:textId="77777777" w:rsidR="00150C48" w:rsidRPr="00917BF6" w:rsidRDefault="00150C48" w:rsidP="003C105D">
      <w:pPr>
        <w:widowControl/>
        <w:ind w:left="709"/>
        <w:jc w:val="both"/>
        <w:rPr>
          <w:lang w:val="en-GB"/>
        </w:rPr>
      </w:pPr>
      <w:r w:rsidRPr="009161C3">
        <w:rPr>
          <w:lang w:val="en-GB"/>
        </w:rPr>
        <w:t>The corporate collapses of the early 2000s highlighted for many users that there were problems with audit quality. De Angelo (1981) provided an important definition of audit quality that states it is the ‘market-assessed joint probability that a given auditor will both (a) discover the breach in the client’s accounting system, and (b) report</w:t>
      </w:r>
      <w:r w:rsidRPr="00917BF6">
        <w:rPr>
          <w:lang w:val="en-GB"/>
        </w:rPr>
        <w:t xml:space="preserve"> the breach’. It requires that auditors </w:t>
      </w:r>
      <w:proofErr w:type="gramStart"/>
      <w:r w:rsidRPr="00917BF6">
        <w:rPr>
          <w:lang w:val="en-GB"/>
        </w:rPr>
        <w:t>have the ability to</w:t>
      </w:r>
      <w:proofErr w:type="gramEnd"/>
      <w:r w:rsidRPr="00917BF6">
        <w:rPr>
          <w:lang w:val="en-GB"/>
        </w:rPr>
        <w:t xml:space="preserve"> pick up errors or irregularities and then they have the independence to do something about it. The regulatory changes in Australia clearly focused on the second part of this definition (independence). One </w:t>
      </w:r>
      <w:proofErr w:type="gramStart"/>
      <w:r w:rsidRPr="00917BF6">
        <w:rPr>
          <w:lang w:val="en-GB"/>
        </w:rPr>
        <w:t>particular issue</w:t>
      </w:r>
      <w:proofErr w:type="gramEnd"/>
      <w:r w:rsidRPr="00917BF6">
        <w:rPr>
          <w:lang w:val="en-GB"/>
        </w:rPr>
        <w:t xml:space="preserve"> that was highlighted related to the very large non-audit fees that were being earned by the auditing firms at that time.</w:t>
      </w:r>
    </w:p>
    <w:p w14:paraId="6A6F3AE2" w14:textId="77777777" w:rsidR="00150C48" w:rsidRPr="00917BF6" w:rsidRDefault="00150C48">
      <w:pPr>
        <w:widowControl/>
        <w:jc w:val="both"/>
        <w:rPr>
          <w:lang w:val="en-GB"/>
        </w:rPr>
      </w:pPr>
    </w:p>
    <w:p w14:paraId="4832ED9B" w14:textId="77777777" w:rsidR="00150C48" w:rsidRPr="00917BF6" w:rsidRDefault="00150C48" w:rsidP="003C105D">
      <w:pPr>
        <w:widowControl/>
        <w:ind w:left="709"/>
        <w:jc w:val="both"/>
        <w:rPr>
          <w:lang w:val="en-GB"/>
        </w:rPr>
      </w:pPr>
      <w:r w:rsidRPr="00917BF6">
        <w:rPr>
          <w:lang w:val="en-GB"/>
        </w:rPr>
        <w:t>There is no question that independence is important but the quality of the audit process to pick up errors is also important.</w:t>
      </w:r>
    </w:p>
    <w:p w14:paraId="64D236A9" w14:textId="77777777" w:rsidR="00150C48" w:rsidRPr="00917BF6" w:rsidRDefault="00150C48" w:rsidP="003C105D">
      <w:pPr>
        <w:widowControl/>
        <w:ind w:left="709"/>
        <w:jc w:val="both"/>
        <w:rPr>
          <w:highlight w:val="yellow"/>
          <w:lang w:val="en-GB"/>
        </w:rPr>
      </w:pPr>
    </w:p>
    <w:p w14:paraId="6F87EC0D" w14:textId="05A81BE0" w:rsidR="00150C48" w:rsidRPr="0046231F" w:rsidRDefault="00150C48" w:rsidP="003C105D">
      <w:pPr>
        <w:widowControl/>
        <w:ind w:left="709"/>
        <w:jc w:val="both"/>
        <w:rPr>
          <w:lang w:val="en-GB"/>
        </w:rPr>
      </w:pPr>
      <w:r w:rsidRPr="009161C3">
        <w:rPr>
          <w:lang w:val="en-GB"/>
        </w:rPr>
        <w:t>The comment in the question is alluding to the fact that there may have been too much focus on the independence issue to the detriment of consideration of what is of most importance for users of audited financial statements – reliability</w:t>
      </w:r>
      <w:r w:rsidRPr="00917BF6">
        <w:rPr>
          <w:lang w:val="en-GB"/>
        </w:rPr>
        <w:t xml:space="preserve">. The authors </w:t>
      </w:r>
      <w:r w:rsidR="00671FDE">
        <w:rPr>
          <w:lang w:val="en-GB"/>
        </w:rPr>
        <w:t xml:space="preserve">of this book </w:t>
      </w:r>
      <w:r w:rsidRPr="00917BF6">
        <w:rPr>
          <w:lang w:val="en-GB"/>
        </w:rPr>
        <w:t>are implying that refocusing on reliability would best serve the public interest. In their article</w:t>
      </w:r>
      <w:r w:rsidR="003C105D">
        <w:rPr>
          <w:lang w:val="en-GB"/>
        </w:rPr>
        <w:t>,</w:t>
      </w:r>
      <w:r w:rsidRPr="00917BF6">
        <w:rPr>
          <w:lang w:val="en-GB"/>
        </w:rPr>
        <w:t xml:space="preserve"> they note that to achieve </w:t>
      </w:r>
      <w:r w:rsidRPr="009161C3">
        <w:rPr>
          <w:lang w:val="en-GB"/>
        </w:rPr>
        <w:t xml:space="preserve">reliability it </w:t>
      </w:r>
      <w:proofErr w:type="gramStart"/>
      <w:r w:rsidRPr="009161C3">
        <w:rPr>
          <w:lang w:val="en-GB"/>
        </w:rPr>
        <w:t>requires:</w:t>
      </w:r>
      <w:proofErr w:type="gramEnd"/>
      <w:r w:rsidRPr="009161C3">
        <w:rPr>
          <w:lang w:val="en-GB"/>
        </w:rPr>
        <w:t xml:space="preserve"> integrity; expertise; and </w:t>
      </w:r>
      <w:r w:rsidRPr="00917BF6">
        <w:rPr>
          <w:rFonts w:ascii="Times New Roman Italic" w:hAnsi="Times New Roman Italic"/>
          <w:lang w:val="en-GB"/>
        </w:rPr>
        <w:t>independence</w:t>
      </w:r>
      <w:r w:rsidRPr="00917BF6">
        <w:rPr>
          <w:lang w:val="en-GB"/>
        </w:rPr>
        <w:t>. [my italics]</w:t>
      </w:r>
    </w:p>
    <w:p w14:paraId="4C7795D3" w14:textId="77777777" w:rsidR="00150C48" w:rsidRPr="003C105D" w:rsidRDefault="003C105D" w:rsidP="003C105D">
      <w:pPr>
        <w:widowControl/>
        <w:jc w:val="both"/>
        <w:rPr>
          <w:b/>
          <w:sz w:val="28"/>
          <w:szCs w:val="28"/>
          <w:lang w:val="en-GB"/>
        </w:rPr>
      </w:pPr>
      <w:r>
        <w:rPr>
          <w:lang w:val="en-GB"/>
        </w:rPr>
        <w:br w:type="page"/>
      </w:r>
      <w:r w:rsidR="00150C48" w:rsidRPr="003C105D">
        <w:rPr>
          <w:b/>
          <w:sz w:val="28"/>
          <w:szCs w:val="28"/>
          <w:lang w:val="en-GB"/>
        </w:rPr>
        <w:lastRenderedPageBreak/>
        <w:t>Case study</w:t>
      </w:r>
    </w:p>
    <w:p w14:paraId="22BB9719" w14:textId="77777777" w:rsidR="00150C48" w:rsidRDefault="00150C48">
      <w:pPr>
        <w:widowControl/>
        <w:jc w:val="both"/>
        <w:rPr>
          <w:lang w:val="en-GB"/>
        </w:rPr>
      </w:pPr>
    </w:p>
    <w:p w14:paraId="14265823" w14:textId="065E855E" w:rsidR="00D33964" w:rsidRDefault="00C06A33" w:rsidP="003C105D">
      <w:pPr>
        <w:widowControl/>
        <w:ind w:left="709" w:hanging="709"/>
        <w:jc w:val="both"/>
        <w:rPr>
          <w:rFonts w:ascii="Times New Roman Bold" w:hAnsi="Times New Roman Bold"/>
          <w:lang w:val="en-GB"/>
        </w:rPr>
      </w:pPr>
      <w:r w:rsidRPr="0046231F">
        <w:rPr>
          <w:rFonts w:ascii="Times New Roman Bold" w:hAnsi="Times New Roman Bold"/>
          <w:lang w:val="en-GB"/>
        </w:rPr>
        <w:t>1.</w:t>
      </w:r>
      <w:r w:rsidR="00785E40">
        <w:rPr>
          <w:rFonts w:ascii="Times New Roman Bold" w:hAnsi="Times New Roman Bold"/>
          <w:lang w:val="en-GB"/>
        </w:rPr>
        <w:t>30</w:t>
      </w:r>
      <w:r w:rsidR="00785E40" w:rsidRPr="0046231F">
        <w:rPr>
          <w:rFonts w:ascii="Times New Roman Bold" w:hAnsi="Times New Roman Bold"/>
          <w:lang w:val="en-GB"/>
        </w:rPr>
        <w:t xml:space="preserve"> </w:t>
      </w:r>
      <w:r>
        <w:rPr>
          <w:rFonts w:ascii="Times New Roman Bold" w:hAnsi="Times New Roman Bold"/>
          <w:lang w:val="en-GB"/>
        </w:rPr>
        <w:tab/>
      </w:r>
      <w:r w:rsidRPr="0046231F">
        <w:rPr>
          <w:rFonts w:ascii="Times New Roman Bold" w:hAnsi="Times New Roman Bold"/>
          <w:lang w:val="en-GB"/>
        </w:rPr>
        <w:t>Carla’s Coffee Pty Ltd</w:t>
      </w:r>
      <w:r w:rsidR="003C105D">
        <w:rPr>
          <w:rFonts w:ascii="Times New Roman Bold" w:hAnsi="Times New Roman Bold"/>
          <w:lang w:val="en-GB"/>
        </w:rPr>
        <w:t xml:space="preserve"> </w:t>
      </w:r>
    </w:p>
    <w:p w14:paraId="11A04C96" w14:textId="732F184C" w:rsidR="00C06A33" w:rsidRPr="00C06A33" w:rsidRDefault="00C06A33" w:rsidP="00215CA4">
      <w:pPr>
        <w:widowControl/>
        <w:ind w:left="709"/>
        <w:jc w:val="both"/>
        <w:rPr>
          <w:b/>
          <w:lang w:val="en-GB"/>
        </w:rPr>
      </w:pPr>
      <w:r w:rsidRPr="00C06A33">
        <w:rPr>
          <w:b/>
          <w:lang w:val="en-GB"/>
        </w:rPr>
        <w:t xml:space="preserve">Carla has developed a business of roasting coffee beans in the inner northern suburbs of Melbourne since 1995. This business has relied on supplying high-quality, fair-trade organic coffee to many of the small cafés in Melbourne. As the number of these cafés has grown and as there has been a growth in demand for organic coffee generally, her business has expanded. The business operates out of a small warehouse in Northcote in Melbourne. In the past five years, Carla has considerably expanded her operations and is now supplying a couple of the major supermarket chains in Australia. The business is very </w:t>
      </w:r>
      <w:proofErr w:type="gramStart"/>
      <w:r w:rsidRPr="00C06A33">
        <w:rPr>
          <w:b/>
          <w:lang w:val="en-GB"/>
        </w:rPr>
        <w:t>profitable</w:t>
      </w:r>
      <w:proofErr w:type="gramEnd"/>
      <w:r w:rsidRPr="00C06A33">
        <w:rPr>
          <w:b/>
          <w:lang w:val="en-GB"/>
        </w:rPr>
        <w:t xml:space="preserve"> and the balance sheet is strong. During the growth period</w:t>
      </w:r>
      <w:r w:rsidR="001C1350">
        <w:rPr>
          <w:b/>
          <w:lang w:val="en-GB"/>
        </w:rPr>
        <w:t>,</w:t>
      </w:r>
      <w:r w:rsidRPr="00C06A33">
        <w:rPr>
          <w:b/>
          <w:lang w:val="en-GB"/>
        </w:rPr>
        <w:t xml:space="preserve"> the company </w:t>
      </w:r>
      <w:proofErr w:type="gramStart"/>
      <w:r w:rsidRPr="00C06A33">
        <w:rPr>
          <w:b/>
          <w:lang w:val="en-GB"/>
        </w:rPr>
        <w:t>actually bought</w:t>
      </w:r>
      <w:proofErr w:type="gramEnd"/>
      <w:r w:rsidRPr="00C06A33">
        <w:rPr>
          <w:b/>
          <w:lang w:val="en-GB"/>
        </w:rPr>
        <w:t xml:space="preserve"> a few cafés, which have so far performed well, and also provide a guaranteed customer base for her coffee.</w:t>
      </w:r>
    </w:p>
    <w:p w14:paraId="4DA6DA4D" w14:textId="77777777" w:rsidR="00C06A33" w:rsidRPr="00C06A33" w:rsidRDefault="00C06A33" w:rsidP="009A1469">
      <w:pPr>
        <w:widowControl/>
        <w:ind w:left="709"/>
        <w:jc w:val="both"/>
        <w:rPr>
          <w:b/>
          <w:lang w:val="en-GB"/>
        </w:rPr>
      </w:pPr>
      <w:r w:rsidRPr="00C06A33">
        <w:rPr>
          <w:b/>
          <w:lang w:val="en-GB"/>
        </w:rPr>
        <w:t xml:space="preserve">Carla obtained a moderate loan from </w:t>
      </w:r>
      <w:proofErr w:type="spellStart"/>
      <w:r w:rsidRPr="00C06A33">
        <w:rPr>
          <w:b/>
          <w:lang w:val="en-GB"/>
        </w:rPr>
        <w:t>Northpac</w:t>
      </w:r>
      <w:proofErr w:type="spellEnd"/>
      <w:r w:rsidRPr="00C06A33">
        <w:rPr>
          <w:b/>
          <w:lang w:val="en-GB"/>
        </w:rPr>
        <w:t xml:space="preserve"> Banking Corporation to assist in funding her expansion. This loan is secured over the company assets. The company recently purchased a much larger warehouse in Preston with the funds from the loan. They plan to move operations to that location in the next financial year. Carla’s personal contacts have been instrumental in the growth of the business.</w:t>
      </w:r>
    </w:p>
    <w:p w14:paraId="1511A493" w14:textId="77777777" w:rsidR="00C06A33" w:rsidRPr="00C06A33" w:rsidRDefault="00C06A33" w:rsidP="009A1469">
      <w:pPr>
        <w:widowControl/>
        <w:ind w:left="709"/>
        <w:jc w:val="both"/>
        <w:rPr>
          <w:b/>
          <w:lang w:val="en-GB"/>
        </w:rPr>
      </w:pPr>
      <w:r w:rsidRPr="00C06A33">
        <w:rPr>
          <w:b/>
          <w:lang w:val="en-GB"/>
        </w:rPr>
        <w:t xml:space="preserve">Carla has decided though that it is time to do other things. She would like to sell the business and will depart as Chairman of the Board and Chief Executive Officer. The financial statements have been prepared by Wendy, the Chief Financial Officer. Carla decides to approach a dozen potential investors to offer shares in her business and she gives them a copy of the latest set of financial statements prepared by Wendy. The latest financial statement shows strong growth over the past five years and in particular the current year’s performance was very good — resulting in a bonus to the Chief Financial Officer. </w:t>
      </w:r>
      <w:proofErr w:type="gramStart"/>
      <w:r w:rsidRPr="00C06A33">
        <w:rPr>
          <w:b/>
          <w:lang w:val="en-GB"/>
        </w:rPr>
        <w:t>A number of</w:t>
      </w:r>
      <w:proofErr w:type="gramEnd"/>
      <w:r w:rsidRPr="00C06A33">
        <w:rPr>
          <w:b/>
          <w:lang w:val="en-GB"/>
        </w:rPr>
        <w:t xml:space="preserve"> the senior people in the company were given shares by Carla (including Wendy) and most of them are also considering selling out as well.</w:t>
      </w:r>
    </w:p>
    <w:p w14:paraId="60E364C1" w14:textId="77777777" w:rsidR="00C06A33" w:rsidRPr="00C06A33" w:rsidRDefault="00C06A33" w:rsidP="009A1469">
      <w:pPr>
        <w:widowControl/>
        <w:ind w:left="709"/>
        <w:jc w:val="both"/>
        <w:rPr>
          <w:b/>
          <w:lang w:val="en-GB"/>
        </w:rPr>
      </w:pPr>
      <w:r w:rsidRPr="00C06A33">
        <w:rPr>
          <w:b/>
          <w:lang w:val="en-GB"/>
        </w:rPr>
        <w:t xml:space="preserve">There was a recent press report in </w:t>
      </w:r>
      <w:r w:rsidRPr="009D121E">
        <w:rPr>
          <w:b/>
          <w:i/>
          <w:iCs/>
          <w:lang w:val="en-GB"/>
        </w:rPr>
        <w:t>The Age</w:t>
      </w:r>
      <w:r w:rsidRPr="00C06A33">
        <w:rPr>
          <w:b/>
          <w:lang w:val="en-GB"/>
        </w:rPr>
        <w:t xml:space="preserve"> that suggested that the coffee used by Carla’s Coffee was picked by child labour in Colombia working under terrible conditions. </w:t>
      </w:r>
      <w:proofErr w:type="gramStart"/>
      <w:r w:rsidRPr="00C06A33">
        <w:rPr>
          <w:b/>
          <w:lang w:val="en-GB"/>
        </w:rPr>
        <w:t>This breaches</w:t>
      </w:r>
      <w:proofErr w:type="gramEnd"/>
      <w:r w:rsidRPr="00C06A33">
        <w:rPr>
          <w:b/>
          <w:lang w:val="en-GB"/>
        </w:rPr>
        <w:t xml:space="preserve"> the rules of the fair-trade certification and the publicity is causing some of Carla’s customers to rethink their relationship with Carla’s Coffee.</w:t>
      </w:r>
    </w:p>
    <w:p w14:paraId="0E9D39A6" w14:textId="77777777" w:rsidR="00C06A33" w:rsidRPr="00C06A33" w:rsidRDefault="00C06A33" w:rsidP="009A1469">
      <w:pPr>
        <w:widowControl/>
        <w:ind w:left="709"/>
        <w:jc w:val="both"/>
        <w:rPr>
          <w:b/>
          <w:lang w:val="en-GB"/>
        </w:rPr>
      </w:pPr>
      <w:r w:rsidRPr="00C06A33">
        <w:rPr>
          <w:b/>
          <w:lang w:val="en-GB"/>
        </w:rPr>
        <w:t>Either or both of the following sets of questions can be answered after reading the above case.</w:t>
      </w:r>
    </w:p>
    <w:p w14:paraId="40B9609C" w14:textId="77777777" w:rsidR="00150C48" w:rsidRPr="0046231F" w:rsidRDefault="00150C48" w:rsidP="009A1469">
      <w:pPr>
        <w:widowControl/>
        <w:ind w:left="709"/>
        <w:jc w:val="both"/>
        <w:rPr>
          <w:rFonts w:ascii="Times New Roman Bold" w:hAnsi="Times New Roman Bold"/>
          <w:lang w:val="en-GB"/>
        </w:rPr>
      </w:pPr>
    </w:p>
    <w:p w14:paraId="22BC0934" w14:textId="771F2922" w:rsidR="00150C48" w:rsidRPr="0046231F" w:rsidRDefault="00095F0B" w:rsidP="009A1469">
      <w:pPr>
        <w:widowControl/>
        <w:ind w:left="709"/>
        <w:jc w:val="both"/>
        <w:rPr>
          <w:rFonts w:ascii="Times New Roman Bold" w:hAnsi="Times New Roman Bold"/>
          <w:lang w:val="en-GB"/>
        </w:rPr>
      </w:pPr>
      <w:r>
        <w:rPr>
          <w:rFonts w:ascii="Times New Roman Bold" w:hAnsi="Times New Roman Bold"/>
          <w:lang w:val="en-GB"/>
        </w:rPr>
        <w:t>Required</w:t>
      </w:r>
      <w:r w:rsidR="00007E99">
        <w:rPr>
          <w:rFonts w:ascii="Times New Roman Bold" w:hAnsi="Times New Roman Bold"/>
          <w:lang w:val="en-GB"/>
        </w:rPr>
        <w:t xml:space="preserve"> (question set 1)</w:t>
      </w:r>
    </w:p>
    <w:p w14:paraId="22B9E323" w14:textId="77777777" w:rsidR="00150C48" w:rsidRPr="0046231F" w:rsidRDefault="007B5350" w:rsidP="009A1469">
      <w:pPr>
        <w:widowControl/>
        <w:tabs>
          <w:tab w:val="left" w:pos="426"/>
        </w:tabs>
        <w:ind w:left="1135" w:hanging="426"/>
        <w:jc w:val="both"/>
        <w:rPr>
          <w:rFonts w:ascii="Times New Roman Bold" w:hAnsi="Times New Roman Bold"/>
          <w:lang w:val="en-GB"/>
        </w:rPr>
      </w:pPr>
      <w:r>
        <w:rPr>
          <w:rFonts w:ascii="Times New Roman Bold" w:hAnsi="Times New Roman Bold"/>
          <w:lang w:val="en-GB"/>
        </w:rPr>
        <w:t>a</w:t>
      </w:r>
      <w:r w:rsidR="00095F0B">
        <w:rPr>
          <w:rFonts w:ascii="Times New Roman Bold" w:hAnsi="Times New Roman Bold"/>
          <w:lang w:val="en-GB"/>
        </w:rPr>
        <w:t>.</w:t>
      </w:r>
      <w:r w:rsidR="00095F0B">
        <w:rPr>
          <w:rFonts w:ascii="Times New Roman Bold" w:hAnsi="Times New Roman Bold"/>
          <w:lang w:val="en-GB"/>
        </w:rPr>
        <w:tab/>
      </w:r>
      <w:r w:rsidR="00150C48" w:rsidRPr="0046231F">
        <w:rPr>
          <w:rFonts w:ascii="Times New Roman Bold" w:hAnsi="Times New Roman Bold"/>
          <w:lang w:val="en-GB"/>
        </w:rPr>
        <w:t>Who are the various parties with an interest in Carla’s Coffees? Outline what you think their interests, motivations and concerns would be.</w:t>
      </w:r>
    </w:p>
    <w:p w14:paraId="504B87FC" w14:textId="77777777" w:rsidR="00150C48" w:rsidRPr="0046231F" w:rsidRDefault="00150C48" w:rsidP="009A1469">
      <w:pPr>
        <w:widowControl/>
        <w:ind w:left="709"/>
        <w:rPr>
          <w:lang w:val="en-GB"/>
        </w:rPr>
      </w:pPr>
    </w:p>
    <w:p w14:paraId="7CACB951" w14:textId="77777777" w:rsidR="00150C48" w:rsidRPr="0046231F" w:rsidRDefault="00150C48" w:rsidP="009A1469">
      <w:pPr>
        <w:widowControl/>
        <w:ind w:left="709"/>
        <w:rPr>
          <w:lang w:val="en-GB"/>
        </w:rPr>
      </w:pPr>
      <w:r w:rsidRPr="0046231F">
        <w:rPr>
          <w:lang w:val="en-GB"/>
        </w:rPr>
        <w:t>Carla</w:t>
      </w:r>
    </w:p>
    <w:p w14:paraId="094E526A" w14:textId="77777777" w:rsidR="00150C48" w:rsidRPr="0046231F" w:rsidRDefault="00150C48" w:rsidP="00215CA4">
      <w:pPr>
        <w:widowControl/>
        <w:ind w:left="709"/>
        <w:jc w:val="both"/>
        <w:rPr>
          <w:lang w:val="en-GB"/>
        </w:rPr>
      </w:pPr>
      <w:r w:rsidRPr="0046231F">
        <w:rPr>
          <w:lang w:val="en-GB"/>
        </w:rPr>
        <w:t xml:space="preserve">- Her primary interest has been in the development of the company. It appears now that she wishes to do other things and divest herself of her shares. It is reasonable to assume that a primary interest for her would be to obtain a good share price. </w:t>
      </w:r>
    </w:p>
    <w:p w14:paraId="1CBC54E6" w14:textId="77777777" w:rsidR="00150C48" w:rsidRPr="0046231F" w:rsidRDefault="00150C48" w:rsidP="009A1469">
      <w:pPr>
        <w:widowControl/>
        <w:ind w:left="709"/>
        <w:rPr>
          <w:lang w:val="en-GB"/>
        </w:rPr>
      </w:pPr>
    </w:p>
    <w:p w14:paraId="0011AB5D" w14:textId="77777777" w:rsidR="00150C48" w:rsidRPr="0046231F" w:rsidRDefault="00150C48" w:rsidP="009A1469">
      <w:pPr>
        <w:widowControl/>
        <w:ind w:left="709"/>
        <w:rPr>
          <w:lang w:val="en-GB"/>
        </w:rPr>
      </w:pPr>
      <w:r w:rsidRPr="0046231F">
        <w:rPr>
          <w:lang w:val="en-GB"/>
        </w:rPr>
        <w:t>Customers</w:t>
      </w:r>
    </w:p>
    <w:p w14:paraId="40E7BDEA" w14:textId="77777777" w:rsidR="00150C48" w:rsidRPr="0046231F" w:rsidRDefault="00150C48" w:rsidP="00215CA4">
      <w:pPr>
        <w:widowControl/>
        <w:ind w:left="709"/>
        <w:jc w:val="both"/>
        <w:rPr>
          <w:lang w:val="en-GB"/>
        </w:rPr>
      </w:pPr>
      <w:r w:rsidRPr="0046231F">
        <w:rPr>
          <w:lang w:val="en-GB"/>
        </w:rPr>
        <w:lastRenderedPageBreak/>
        <w:t xml:space="preserve">- Their primary interest would be in the ongoing supply of high quality, fair trade, organic coffee. The main concern to this group would be the reports from </w:t>
      </w:r>
      <w:r w:rsidRPr="0046231F">
        <w:rPr>
          <w:rFonts w:ascii="Times New Roman Italic" w:hAnsi="Times New Roman Italic"/>
          <w:lang w:val="en-GB"/>
        </w:rPr>
        <w:t>The Age</w:t>
      </w:r>
      <w:r w:rsidRPr="0046231F">
        <w:rPr>
          <w:lang w:val="en-GB"/>
        </w:rPr>
        <w:t xml:space="preserve"> suggesting that some of the assertions about this coffee are not true.</w:t>
      </w:r>
    </w:p>
    <w:p w14:paraId="156D9D84" w14:textId="77777777" w:rsidR="00150C48" w:rsidRPr="0046231F" w:rsidRDefault="00150C48" w:rsidP="009A1469">
      <w:pPr>
        <w:widowControl/>
        <w:ind w:left="709"/>
        <w:rPr>
          <w:lang w:val="en-GB"/>
        </w:rPr>
      </w:pPr>
    </w:p>
    <w:p w14:paraId="29409A76" w14:textId="77777777" w:rsidR="00150C48" w:rsidRPr="0046231F" w:rsidRDefault="00150C48" w:rsidP="009A1469">
      <w:pPr>
        <w:widowControl/>
        <w:ind w:left="709"/>
        <w:rPr>
          <w:lang w:val="en-GB"/>
        </w:rPr>
      </w:pPr>
      <w:proofErr w:type="spellStart"/>
      <w:r w:rsidRPr="0046231F">
        <w:rPr>
          <w:lang w:val="en-GB"/>
        </w:rPr>
        <w:t>Northpac</w:t>
      </w:r>
      <w:proofErr w:type="spellEnd"/>
      <w:r w:rsidRPr="0046231F">
        <w:rPr>
          <w:lang w:val="en-GB"/>
        </w:rPr>
        <w:t xml:space="preserve"> Banking Corporation</w:t>
      </w:r>
    </w:p>
    <w:p w14:paraId="2E725B9D" w14:textId="77777777" w:rsidR="00150C48" w:rsidRPr="0046231F" w:rsidRDefault="00150C48" w:rsidP="00215CA4">
      <w:pPr>
        <w:widowControl/>
        <w:ind w:left="709"/>
        <w:jc w:val="both"/>
        <w:rPr>
          <w:lang w:val="en-GB"/>
        </w:rPr>
      </w:pPr>
      <w:r w:rsidRPr="0046231F">
        <w:rPr>
          <w:lang w:val="en-GB"/>
        </w:rPr>
        <w:t>- The primary interest of the bank would be to ensure that the capital value of their loan is secure. They would have a concern about such a major restructuring of the business potentially putting their investment at risk.</w:t>
      </w:r>
    </w:p>
    <w:p w14:paraId="74315918" w14:textId="77777777" w:rsidR="00150C48" w:rsidRPr="0046231F" w:rsidRDefault="00150C48" w:rsidP="009A1469">
      <w:pPr>
        <w:widowControl/>
        <w:ind w:left="709"/>
        <w:rPr>
          <w:lang w:val="en-GB"/>
        </w:rPr>
      </w:pPr>
    </w:p>
    <w:p w14:paraId="2433DD5D" w14:textId="77777777" w:rsidR="00150C48" w:rsidRPr="0046231F" w:rsidRDefault="00150C48" w:rsidP="009A1469">
      <w:pPr>
        <w:widowControl/>
        <w:ind w:left="709"/>
        <w:rPr>
          <w:lang w:val="en-GB"/>
        </w:rPr>
      </w:pPr>
      <w:r w:rsidRPr="0046231F">
        <w:rPr>
          <w:lang w:val="en-GB"/>
        </w:rPr>
        <w:t>Wendy the CFO</w:t>
      </w:r>
    </w:p>
    <w:p w14:paraId="74C00522" w14:textId="77777777" w:rsidR="00150C48" w:rsidRPr="0046231F" w:rsidRDefault="00150C48" w:rsidP="00215CA4">
      <w:pPr>
        <w:widowControl/>
        <w:ind w:left="709"/>
        <w:jc w:val="both"/>
        <w:rPr>
          <w:lang w:val="en-GB"/>
        </w:rPr>
      </w:pPr>
      <w:r w:rsidRPr="0046231F">
        <w:rPr>
          <w:lang w:val="en-GB"/>
        </w:rPr>
        <w:t>- Her interest would presumably be on her ongoing employment. One motivation for her would be the bonus she receives based on profitability targets achieved. Another motivation would be maintenance of the value of the company before selling her shares. A concern would be the uncertainty surrounding the possible new owners of the business.</w:t>
      </w:r>
    </w:p>
    <w:p w14:paraId="0591ED14" w14:textId="77777777" w:rsidR="00150C48" w:rsidRPr="0046231F" w:rsidRDefault="00150C48" w:rsidP="009A1469">
      <w:pPr>
        <w:widowControl/>
        <w:ind w:left="709"/>
        <w:rPr>
          <w:lang w:val="en-GB"/>
        </w:rPr>
      </w:pPr>
    </w:p>
    <w:p w14:paraId="4A40D854" w14:textId="77777777" w:rsidR="00150C48" w:rsidRPr="0046231F" w:rsidRDefault="00150C48" w:rsidP="009A1469">
      <w:pPr>
        <w:widowControl/>
        <w:ind w:left="709"/>
        <w:rPr>
          <w:lang w:val="en-GB"/>
        </w:rPr>
      </w:pPr>
      <w:r w:rsidRPr="0046231F">
        <w:rPr>
          <w:lang w:val="en-GB"/>
        </w:rPr>
        <w:t>Dozen Potential Investors</w:t>
      </w:r>
    </w:p>
    <w:p w14:paraId="34B7F3F8" w14:textId="77777777" w:rsidR="00150C48" w:rsidRPr="0046231F" w:rsidRDefault="00150C48" w:rsidP="00215CA4">
      <w:pPr>
        <w:widowControl/>
        <w:ind w:left="709"/>
        <w:jc w:val="both"/>
        <w:rPr>
          <w:lang w:val="en-GB"/>
        </w:rPr>
      </w:pPr>
      <w:r w:rsidRPr="0046231F">
        <w:rPr>
          <w:lang w:val="en-GB"/>
        </w:rPr>
        <w:t xml:space="preserve">- They would be interested in ensuring the ongoing profitability of the business and the truth in the previously reported financial statements. Their motivation would be to earn a profit on their possible investment. They would have </w:t>
      </w:r>
      <w:proofErr w:type="gramStart"/>
      <w:r w:rsidRPr="0046231F">
        <w:rPr>
          <w:lang w:val="en-GB"/>
        </w:rPr>
        <w:t>a number of</w:t>
      </w:r>
      <w:proofErr w:type="gramEnd"/>
      <w:r w:rsidRPr="0046231F">
        <w:rPr>
          <w:lang w:val="en-GB"/>
        </w:rPr>
        <w:t xml:space="preserve"> concerns: (1) the departure of Carla; (2) accuracy of previously reported financial statements; (3) the ability of the company to maintain recent high growth; (4) the number of senior people in the company wanting to sell their shares; and (5) recent bad publicity.</w:t>
      </w:r>
    </w:p>
    <w:p w14:paraId="101748B0" w14:textId="77777777" w:rsidR="00150C48" w:rsidRPr="0046231F" w:rsidRDefault="00150C48" w:rsidP="009A1469">
      <w:pPr>
        <w:widowControl/>
        <w:ind w:left="709"/>
        <w:jc w:val="both"/>
        <w:rPr>
          <w:lang w:val="en-GB"/>
        </w:rPr>
      </w:pPr>
    </w:p>
    <w:p w14:paraId="684C4860" w14:textId="77777777" w:rsidR="00150C48" w:rsidRPr="0046231F" w:rsidRDefault="007B5350" w:rsidP="009A1469">
      <w:pPr>
        <w:widowControl/>
        <w:tabs>
          <w:tab w:val="left" w:pos="426"/>
        </w:tabs>
        <w:ind w:left="1135" w:hanging="426"/>
        <w:jc w:val="both"/>
        <w:rPr>
          <w:rFonts w:ascii="Times New Roman Bold" w:hAnsi="Times New Roman Bold"/>
          <w:lang w:val="en-GB"/>
        </w:rPr>
      </w:pPr>
      <w:r>
        <w:rPr>
          <w:rFonts w:ascii="Times New Roman Bold" w:hAnsi="Times New Roman Bold"/>
          <w:lang w:val="en-GB"/>
        </w:rPr>
        <w:t>b</w:t>
      </w:r>
      <w:r w:rsidR="00095F0B">
        <w:rPr>
          <w:rFonts w:ascii="Times New Roman Bold" w:hAnsi="Times New Roman Bold"/>
          <w:lang w:val="en-GB"/>
        </w:rPr>
        <w:t>.</w:t>
      </w:r>
      <w:r w:rsidR="00150C48" w:rsidRPr="0046231F">
        <w:rPr>
          <w:rFonts w:ascii="Times New Roman Bold" w:hAnsi="Times New Roman Bold"/>
          <w:lang w:val="en-GB"/>
        </w:rPr>
        <w:t xml:space="preserve"> </w:t>
      </w:r>
      <w:r w:rsidR="00095F0B">
        <w:rPr>
          <w:rFonts w:ascii="Times New Roman Bold" w:hAnsi="Times New Roman Bold"/>
          <w:lang w:val="en-GB"/>
        </w:rPr>
        <w:tab/>
      </w:r>
      <w:r w:rsidR="00150C48" w:rsidRPr="0046231F">
        <w:rPr>
          <w:rFonts w:ascii="Times New Roman Bold" w:hAnsi="Times New Roman Bold"/>
          <w:lang w:val="en-GB"/>
        </w:rPr>
        <w:t>Who would demand an audit of Carla’s Coffee? Why would they want an audit?</w:t>
      </w:r>
    </w:p>
    <w:p w14:paraId="51816CCE" w14:textId="77777777" w:rsidR="00150C48" w:rsidRPr="0046231F" w:rsidRDefault="00150C48" w:rsidP="009A1469">
      <w:pPr>
        <w:widowControl/>
        <w:ind w:left="709"/>
        <w:jc w:val="both"/>
        <w:rPr>
          <w:lang w:val="en-GB"/>
        </w:rPr>
      </w:pPr>
    </w:p>
    <w:p w14:paraId="6D38042F" w14:textId="77777777" w:rsidR="00150C48" w:rsidRPr="0046231F" w:rsidRDefault="00150C48" w:rsidP="009A1469">
      <w:pPr>
        <w:widowControl/>
        <w:ind w:left="709"/>
        <w:jc w:val="both"/>
        <w:rPr>
          <w:lang w:val="en-GB"/>
        </w:rPr>
      </w:pPr>
      <w:r w:rsidRPr="0046231F">
        <w:rPr>
          <w:lang w:val="en-GB"/>
        </w:rPr>
        <w:t xml:space="preserve">The two main parties who would demand an audit would be: (1) </w:t>
      </w:r>
      <w:proofErr w:type="spellStart"/>
      <w:r w:rsidRPr="0046231F">
        <w:rPr>
          <w:lang w:val="en-GB"/>
        </w:rPr>
        <w:t>Northpac</w:t>
      </w:r>
      <w:proofErr w:type="spellEnd"/>
      <w:r w:rsidRPr="0046231F">
        <w:rPr>
          <w:lang w:val="en-GB"/>
        </w:rPr>
        <w:t xml:space="preserve"> Bank; and (2) the dozen potential investors.</w:t>
      </w:r>
    </w:p>
    <w:p w14:paraId="190567C0" w14:textId="77777777" w:rsidR="00150C48" w:rsidRPr="0046231F" w:rsidRDefault="00150C48" w:rsidP="009A1469">
      <w:pPr>
        <w:widowControl/>
        <w:ind w:left="709"/>
        <w:jc w:val="both"/>
        <w:rPr>
          <w:lang w:val="en-GB"/>
        </w:rPr>
      </w:pPr>
    </w:p>
    <w:p w14:paraId="7F6A0125" w14:textId="77777777" w:rsidR="00150C48" w:rsidRPr="0046231F" w:rsidRDefault="00150C48" w:rsidP="009A1469">
      <w:pPr>
        <w:widowControl/>
        <w:ind w:left="709"/>
        <w:jc w:val="both"/>
        <w:rPr>
          <w:lang w:val="en-GB"/>
        </w:rPr>
      </w:pPr>
      <w:r w:rsidRPr="0046231F">
        <w:rPr>
          <w:lang w:val="en-GB"/>
        </w:rPr>
        <w:t>The dozen potential investors would certainly want an audit. There is an information asymmetry between them and the management of the company. An audit provides an independent evaluation of the financial statements on behalf of the investors. This would provide them with assurance as to the reliability of the prior reported financial statements to give them more confidence in investing in the company. Sometimes under these circumstances the investors would ask for a ‘due diligence’ report which is even more extensive than a normal audit and would include a review of some of the future projections for the company.</w:t>
      </w:r>
    </w:p>
    <w:p w14:paraId="20BAE4D3" w14:textId="77777777" w:rsidR="00150C48" w:rsidRPr="0046231F" w:rsidRDefault="00150C48" w:rsidP="009A1469">
      <w:pPr>
        <w:widowControl/>
        <w:ind w:left="709"/>
        <w:jc w:val="both"/>
        <w:rPr>
          <w:lang w:val="en-GB"/>
        </w:rPr>
      </w:pPr>
    </w:p>
    <w:p w14:paraId="3CE93A36" w14:textId="77777777" w:rsidR="00150C48" w:rsidRPr="0046231F" w:rsidRDefault="00150C48" w:rsidP="009A1469">
      <w:pPr>
        <w:widowControl/>
        <w:ind w:left="709"/>
        <w:jc w:val="both"/>
        <w:rPr>
          <w:lang w:val="en-GB"/>
        </w:rPr>
      </w:pPr>
      <w:r w:rsidRPr="0046231F">
        <w:rPr>
          <w:lang w:val="en-GB"/>
        </w:rPr>
        <w:t>Although the bank has first claim on the assets of the company, they would also be interested in an audit of the company in this changing environment. The audit would provide reliability on the prior financial statements which include reporting on the company assets over which the bank has a claim.</w:t>
      </w:r>
    </w:p>
    <w:p w14:paraId="5A6AEF00" w14:textId="77777777" w:rsidR="00150C48" w:rsidRPr="0046231F" w:rsidRDefault="00150C48" w:rsidP="009A1469">
      <w:pPr>
        <w:widowControl/>
        <w:ind w:left="709"/>
        <w:jc w:val="both"/>
        <w:rPr>
          <w:lang w:val="en-GB"/>
        </w:rPr>
      </w:pPr>
    </w:p>
    <w:p w14:paraId="535FB47B" w14:textId="28FCE903" w:rsidR="00150C48" w:rsidRPr="0046231F" w:rsidRDefault="00095F0B" w:rsidP="009A1469">
      <w:pPr>
        <w:widowControl/>
        <w:ind w:left="709"/>
        <w:jc w:val="both"/>
        <w:rPr>
          <w:rFonts w:ascii="Times New Roman Bold" w:hAnsi="Times New Roman Bold"/>
          <w:lang w:val="en-GB"/>
        </w:rPr>
      </w:pPr>
      <w:r>
        <w:rPr>
          <w:rFonts w:ascii="Times New Roman Bold" w:hAnsi="Times New Roman Bold"/>
          <w:lang w:val="en-GB"/>
        </w:rPr>
        <w:t>Required</w:t>
      </w:r>
      <w:r w:rsidR="00AD20E1">
        <w:rPr>
          <w:rFonts w:ascii="Times New Roman Bold" w:hAnsi="Times New Roman Bold"/>
          <w:lang w:val="en-GB"/>
        </w:rPr>
        <w:t xml:space="preserve"> (question set 2)</w:t>
      </w:r>
    </w:p>
    <w:p w14:paraId="199BB897" w14:textId="77777777" w:rsidR="00150C48" w:rsidRPr="0046231F" w:rsidRDefault="007B5350" w:rsidP="009A1469">
      <w:pPr>
        <w:pStyle w:val="ListParagraph"/>
        <w:widowControl/>
        <w:tabs>
          <w:tab w:val="left" w:pos="426"/>
        </w:tabs>
        <w:ind w:left="1135" w:hanging="426"/>
        <w:jc w:val="both"/>
        <w:rPr>
          <w:rFonts w:ascii="Times New Roman Bold" w:hAnsi="Times New Roman Bold"/>
          <w:lang w:val="en-GB"/>
        </w:rPr>
      </w:pPr>
      <w:r>
        <w:rPr>
          <w:rFonts w:ascii="Times New Roman Bold" w:hAnsi="Times New Roman Bold"/>
          <w:lang w:val="en-GB"/>
        </w:rPr>
        <w:t>a</w:t>
      </w:r>
      <w:r w:rsidR="00095F0B">
        <w:rPr>
          <w:rFonts w:ascii="Times New Roman Bold" w:hAnsi="Times New Roman Bold"/>
          <w:lang w:val="en-GB"/>
        </w:rPr>
        <w:t>.</w:t>
      </w:r>
      <w:r w:rsidR="00095F0B">
        <w:rPr>
          <w:rFonts w:ascii="Times New Roman Bold" w:hAnsi="Times New Roman Bold"/>
          <w:lang w:val="en-GB"/>
        </w:rPr>
        <w:tab/>
      </w:r>
      <w:r w:rsidR="00150C48" w:rsidRPr="0046231F">
        <w:rPr>
          <w:rFonts w:ascii="Times New Roman Bold" w:hAnsi="Times New Roman Bold"/>
          <w:lang w:val="en-GB"/>
        </w:rPr>
        <w:t>Assume you have been appointed as an auditor for Carla’s Coffee. On what items in the financial report would you be focusing your main attention to provide users with an opinion that the financial report represents a true and fair view of the economic performance of Carla’s Coffee?</w:t>
      </w:r>
    </w:p>
    <w:p w14:paraId="06052D89" w14:textId="77777777" w:rsidR="00150C48" w:rsidRPr="0046231F" w:rsidRDefault="00150C48" w:rsidP="009A1469">
      <w:pPr>
        <w:widowControl/>
        <w:ind w:left="709"/>
        <w:jc w:val="both"/>
        <w:rPr>
          <w:lang w:val="en-GB"/>
        </w:rPr>
      </w:pPr>
    </w:p>
    <w:p w14:paraId="0FB0887C" w14:textId="77777777" w:rsidR="00150C48" w:rsidRPr="0046231F" w:rsidRDefault="00150C48" w:rsidP="009A1469">
      <w:pPr>
        <w:widowControl/>
        <w:ind w:left="709"/>
        <w:jc w:val="both"/>
        <w:rPr>
          <w:lang w:val="en-GB"/>
        </w:rPr>
      </w:pPr>
      <w:r w:rsidRPr="0046231F">
        <w:rPr>
          <w:lang w:val="en-GB"/>
        </w:rPr>
        <w:lastRenderedPageBreak/>
        <w:t xml:space="preserve">There has obviously been significant growth in the company’s assets. These are important figures because the bank loan has a claim on these </w:t>
      </w:r>
      <w:proofErr w:type="gramStart"/>
      <w:r w:rsidRPr="0046231F">
        <w:rPr>
          <w:lang w:val="en-GB"/>
        </w:rPr>
        <w:t>assets</w:t>
      </w:r>
      <w:proofErr w:type="gramEnd"/>
      <w:r w:rsidRPr="0046231F">
        <w:rPr>
          <w:lang w:val="en-GB"/>
        </w:rPr>
        <w:t xml:space="preserve"> and it will be the most ‘tangible’ part of the business purchased by the investors.</w:t>
      </w:r>
    </w:p>
    <w:p w14:paraId="0270BADE" w14:textId="77777777" w:rsidR="00150C48" w:rsidRPr="0046231F" w:rsidRDefault="00150C48" w:rsidP="009A1469">
      <w:pPr>
        <w:widowControl/>
        <w:ind w:left="709"/>
        <w:jc w:val="both"/>
        <w:rPr>
          <w:lang w:val="en-GB"/>
        </w:rPr>
      </w:pPr>
    </w:p>
    <w:p w14:paraId="39BD8481" w14:textId="77777777" w:rsidR="00150C48" w:rsidRPr="0046231F" w:rsidRDefault="00150C48" w:rsidP="009A1469">
      <w:pPr>
        <w:widowControl/>
        <w:ind w:left="709"/>
        <w:jc w:val="both"/>
        <w:rPr>
          <w:lang w:val="en-GB"/>
        </w:rPr>
      </w:pPr>
      <w:r w:rsidRPr="0046231F">
        <w:rPr>
          <w:lang w:val="en-GB"/>
        </w:rPr>
        <w:t xml:space="preserve">The other aspect of the audit should focus on areas of potential earnings manipulation. Strong growth over five years is impressive but this also creates significant pressure to maintain this growth. Associated with this is the bonus scheme that rewards the CFO based on financial performance. The auditor should therefore ensure that only appropriate revenue has been recorded in the current period </w:t>
      </w:r>
      <w:proofErr w:type="gramStart"/>
      <w:r w:rsidRPr="0046231F">
        <w:rPr>
          <w:lang w:val="en-GB"/>
        </w:rPr>
        <w:t>and also</w:t>
      </w:r>
      <w:proofErr w:type="gramEnd"/>
      <w:r w:rsidRPr="0046231F">
        <w:rPr>
          <w:lang w:val="en-GB"/>
        </w:rPr>
        <w:t xml:space="preserve"> that all expenses have been properly recorded.</w:t>
      </w:r>
    </w:p>
    <w:p w14:paraId="36912900" w14:textId="77777777" w:rsidR="00150C48" w:rsidRPr="0046231F" w:rsidRDefault="00150C48" w:rsidP="009A1469">
      <w:pPr>
        <w:widowControl/>
        <w:ind w:left="709"/>
        <w:jc w:val="both"/>
        <w:rPr>
          <w:lang w:val="en-GB"/>
        </w:rPr>
      </w:pPr>
    </w:p>
    <w:p w14:paraId="79DEB133" w14:textId="77777777" w:rsidR="00150C48" w:rsidRPr="0046231F" w:rsidRDefault="007B5350" w:rsidP="009A1469">
      <w:pPr>
        <w:pStyle w:val="ListParagraph"/>
        <w:widowControl/>
        <w:tabs>
          <w:tab w:val="left" w:pos="426"/>
        </w:tabs>
        <w:ind w:left="1135" w:hanging="426"/>
        <w:jc w:val="both"/>
        <w:rPr>
          <w:rFonts w:ascii="Times New Roman Bold" w:hAnsi="Times New Roman Bold"/>
          <w:lang w:val="en-GB"/>
        </w:rPr>
      </w:pPr>
      <w:r>
        <w:rPr>
          <w:rFonts w:ascii="Times New Roman Bold" w:hAnsi="Times New Roman Bold"/>
          <w:lang w:val="en-GB"/>
        </w:rPr>
        <w:t>b</w:t>
      </w:r>
      <w:r w:rsidR="00095F0B">
        <w:rPr>
          <w:rFonts w:ascii="Times New Roman Bold" w:hAnsi="Times New Roman Bold"/>
          <w:lang w:val="en-GB"/>
        </w:rPr>
        <w:t>.</w:t>
      </w:r>
      <w:r w:rsidR="00095F0B">
        <w:rPr>
          <w:rFonts w:ascii="Times New Roman Bold" w:hAnsi="Times New Roman Bold"/>
          <w:lang w:val="en-GB"/>
        </w:rPr>
        <w:tab/>
      </w:r>
      <w:r w:rsidR="00150C48" w:rsidRPr="0046231F">
        <w:rPr>
          <w:rFonts w:ascii="Times New Roman Bold" w:hAnsi="Times New Roman Bold"/>
          <w:lang w:val="en-GB"/>
        </w:rPr>
        <w:t xml:space="preserve">Would you have any </w:t>
      </w:r>
      <w:proofErr w:type="gramStart"/>
      <w:r w:rsidR="00150C48" w:rsidRPr="0046231F">
        <w:rPr>
          <w:rFonts w:ascii="Times New Roman Bold" w:hAnsi="Times New Roman Bold"/>
          <w:lang w:val="en-GB"/>
        </w:rPr>
        <w:t>particular concerns</w:t>
      </w:r>
      <w:proofErr w:type="gramEnd"/>
      <w:r w:rsidR="00150C48" w:rsidRPr="0046231F">
        <w:rPr>
          <w:rFonts w:ascii="Times New Roman Bold" w:hAnsi="Times New Roman Bold"/>
          <w:lang w:val="en-GB"/>
        </w:rPr>
        <w:t xml:space="preserve"> if it was the ‘dozen potential investors’ who had engaged you to undertake the audit?</w:t>
      </w:r>
    </w:p>
    <w:p w14:paraId="6F40E750" w14:textId="77777777" w:rsidR="00150C48" w:rsidRPr="0046231F" w:rsidRDefault="00150C48" w:rsidP="009A1469">
      <w:pPr>
        <w:widowControl/>
        <w:ind w:left="709"/>
        <w:jc w:val="both"/>
        <w:rPr>
          <w:lang w:val="en-GB"/>
        </w:rPr>
      </w:pPr>
    </w:p>
    <w:p w14:paraId="27F6D695" w14:textId="77777777" w:rsidR="00150C48" w:rsidRPr="0046231F" w:rsidRDefault="00150C48" w:rsidP="009A1469">
      <w:pPr>
        <w:widowControl/>
        <w:ind w:left="709"/>
        <w:jc w:val="both"/>
        <w:rPr>
          <w:lang w:val="en-GB"/>
        </w:rPr>
      </w:pPr>
      <w:r w:rsidRPr="0046231F">
        <w:rPr>
          <w:lang w:val="en-GB"/>
        </w:rPr>
        <w:t xml:space="preserve">Although legal liability is discussed later in the text, being employed by the dozen potential investors does increase the risk for the auditor. They will be making their investment decision based on the audit. This is fine but the auditor should make it clear what exactly is provided by an </w:t>
      </w:r>
      <w:proofErr w:type="gramStart"/>
      <w:r w:rsidRPr="0046231F">
        <w:rPr>
          <w:lang w:val="en-GB"/>
        </w:rPr>
        <w:t>audit</w:t>
      </w:r>
      <w:proofErr w:type="gramEnd"/>
      <w:r w:rsidRPr="0046231F">
        <w:rPr>
          <w:lang w:val="en-GB"/>
        </w:rPr>
        <w:t xml:space="preserve"> so they do not over-rely on the audited information. The audit does not provide a guarantee on the future viability of a company but enhances the credibility of information disclosed to increase the reliability for the users of the financial statements.</w:t>
      </w:r>
    </w:p>
    <w:p w14:paraId="4392E8F9" w14:textId="77777777" w:rsidR="00150C48" w:rsidRPr="0046231F" w:rsidRDefault="00150C48" w:rsidP="009A1469">
      <w:pPr>
        <w:widowControl/>
        <w:ind w:left="709"/>
        <w:jc w:val="both"/>
        <w:rPr>
          <w:lang w:val="en-GB"/>
        </w:rPr>
      </w:pPr>
    </w:p>
    <w:p w14:paraId="76005FF0" w14:textId="77777777" w:rsidR="00150C48" w:rsidRPr="0046231F" w:rsidRDefault="007B5350" w:rsidP="009A1469">
      <w:pPr>
        <w:pStyle w:val="ListParagraph"/>
        <w:widowControl/>
        <w:tabs>
          <w:tab w:val="left" w:pos="426"/>
        </w:tabs>
        <w:ind w:left="1135" w:hanging="426"/>
        <w:jc w:val="both"/>
        <w:rPr>
          <w:rFonts w:ascii="Times New Roman Bold" w:hAnsi="Times New Roman Bold"/>
          <w:lang w:val="en-GB"/>
        </w:rPr>
      </w:pPr>
      <w:r>
        <w:rPr>
          <w:rFonts w:ascii="Times New Roman Bold" w:hAnsi="Times New Roman Bold"/>
          <w:lang w:val="en-GB"/>
        </w:rPr>
        <w:t>c</w:t>
      </w:r>
      <w:r w:rsidR="00095F0B">
        <w:rPr>
          <w:rFonts w:ascii="Times New Roman Bold" w:hAnsi="Times New Roman Bold"/>
          <w:lang w:val="en-GB"/>
        </w:rPr>
        <w:t>.</w:t>
      </w:r>
      <w:r w:rsidR="00095F0B">
        <w:rPr>
          <w:rFonts w:ascii="Times New Roman Bold" w:hAnsi="Times New Roman Bold"/>
          <w:lang w:val="en-GB"/>
        </w:rPr>
        <w:tab/>
      </w:r>
      <w:r w:rsidR="00150C48" w:rsidRPr="0046231F">
        <w:rPr>
          <w:rFonts w:ascii="Times New Roman Bold" w:hAnsi="Times New Roman Bold"/>
          <w:lang w:val="en-GB"/>
        </w:rPr>
        <w:t>What other aspects of the above case</w:t>
      </w:r>
      <w:r w:rsidR="00095F0B">
        <w:rPr>
          <w:rFonts w:ascii="Times New Roman Bold" w:hAnsi="Times New Roman Bold"/>
          <w:lang w:val="en-GB"/>
        </w:rPr>
        <w:t xml:space="preserve"> study</w:t>
      </w:r>
      <w:r w:rsidR="00150C48" w:rsidRPr="0046231F">
        <w:rPr>
          <w:rFonts w:ascii="Times New Roman Bold" w:hAnsi="Times New Roman Bold"/>
          <w:lang w:val="en-GB"/>
        </w:rPr>
        <w:t xml:space="preserve"> would concern you as an auditor and why?</w:t>
      </w:r>
    </w:p>
    <w:p w14:paraId="076D5EF8" w14:textId="77777777" w:rsidR="00150C48" w:rsidRPr="0046231F" w:rsidRDefault="00150C48" w:rsidP="009A1469">
      <w:pPr>
        <w:widowControl/>
        <w:ind w:left="709"/>
        <w:jc w:val="both"/>
        <w:rPr>
          <w:lang w:val="en-GB"/>
        </w:rPr>
      </w:pPr>
    </w:p>
    <w:p w14:paraId="09E10F69" w14:textId="77777777" w:rsidR="00150C48" w:rsidRPr="0046231F" w:rsidRDefault="00150C48" w:rsidP="009A1469">
      <w:pPr>
        <w:widowControl/>
        <w:ind w:left="709"/>
        <w:jc w:val="both"/>
        <w:rPr>
          <w:lang w:val="en-GB"/>
        </w:rPr>
      </w:pPr>
      <w:r w:rsidRPr="0046231F">
        <w:rPr>
          <w:lang w:val="en-GB"/>
        </w:rPr>
        <w:t>Auditors need to consider business risks to the extent that they will affect the financial statements. In this case</w:t>
      </w:r>
      <w:r w:rsidR="007B5350">
        <w:rPr>
          <w:lang w:val="en-GB"/>
        </w:rPr>
        <w:t>,</w:t>
      </w:r>
      <w:r w:rsidRPr="0046231F">
        <w:rPr>
          <w:lang w:val="en-GB"/>
        </w:rPr>
        <w:t xml:space="preserve"> there are two major risks to the company that the auditor should be aware of and give due consideration to in their planning. The first is the potential departure of the founder of the business. This is a big risk because often for these types of businesses there is significant reliance on the founder. The other risk is the recent bad publicity. An integral part of the development of the company has been associated with the provision of ‘high-quality, fair-trade, organic coffee’. If there are serious questions raised about any of these assertions</w:t>
      </w:r>
      <w:r w:rsidR="00535F46">
        <w:rPr>
          <w:lang w:val="en-GB"/>
        </w:rPr>
        <w:t>,</w:t>
      </w:r>
      <w:r w:rsidRPr="0046231F">
        <w:rPr>
          <w:lang w:val="en-GB"/>
        </w:rPr>
        <w:t xml:space="preserve"> it could have severe negative consequences for the company.</w:t>
      </w:r>
    </w:p>
    <w:p w14:paraId="1A18F548" w14:textId="77777777" w:rsidR="00150C48" w:rsidRDefault="00150C48" w:rsidP="009A1469">
      <w:pPr>
        <w:widowControl/>
        <w:ind w:left="709"/>
        <w:jc w:val="both"/>
        <w:rPr>
          <w:lang w:val="en-GB"/>
        </w:rPr>
      </w:pPr>
    </w:p>
    <w:p w14:paraId="4A867F3B" w14:textId="77777777" w:rsidR="00C06A33" w:rsidRDefault="00C06A33">
      <w:pPr>
        <w:widowControl/>
        <w:jc w:val="both"/>
        <w:rPr>
          <w:lang w:val="en-GB"/>
        </w:rPr>
      </w:pPr>
    </w:p>
    <w:p w14:paraId="24CBDD7E" w14:textId="77777777" w:rsidR="00C06A33" w:rsidRDefault="00C06A33">
      <w:pPr>
        <w:widowControl/>
        <w:jc w:val="both"/>
        <w:rPr>
          <w:lang w:val="en-GB"/>
        </w:rPr>
      </w:pPr>
    </w:p>
    <w:p w14:paraId="3BFCE332" w14:textId="77777777" w:rsidR="00C06A33" w:rsidRDefault="00C06A33">
      <w:pPr>
        <w:widowControl/>
        <w:jc w:val="both"/>
        <w:rPr>
          <w:lang w:val="en-GB"/>
        </w:rPr>
      </w:pPr>
    </w:p>
    <w:p w14:paraId="6FA4C662" w14:textId="77777777" w:rsidR="00C06A33" w:rsidRDefault="00C06A33">
      <w:pPr>
        <w:widowControl/>
        <w:jc w:val="both"/>
        <w:rPr>
          <w:lang w:val="en-GB"/>
        </w:rPr>
      </w:pPr>
    </w:p>
    <w:p w14:paraId="1F5B99E9" w14:textId="77777777" w:rsidR="00C06A33" w:rsidRDefault="00C06A33">
      <w:pPr>
        <w:widowControl/>
        <w:jc w:val="both"/>
        <w:rPr>
          <w:lang w:val="en-GB"/>
        </w:rPr>
      </w:pPr>
    </w:p>
    <w:p w14:paraId="182C404F" w14:textId="77777777" w:rsidR="00C06A33" w:rsidRDefault="00C06A33">
      <w:pPr>
        <w:widowControl/>
        <w:jc w:val="both"/>
        <w:rPr>
          <w:lang w:val="en-GB"/>
        </w:rPr>
      </w:pPr>
    </w:p>
    <w:p w14:paraId="74ABE72B" w14:textId="77777777" w:rsidR="00C06A33" w:rsidRDefault="00C06A33">
      <w:pPr>
        <w:widowControl/>
        <w:jc w:val="both"/>
        <w:rPr>
          <w:lang w:val="en-GB"/>
        </w:rPr>
      </w:pPr>
    </w:p>
    <w:p w14:paraId="01D05FF9" w14:textId="77777777" w:rsidR="00C06A33" w:rsidRDefault="00C06A33">
      <w:pPr>
        <w:widowControl/>
        <w:jc w:val="both"/>
        <w:rPr>
          <w:lang w:val="en-GB"/>
        </w:rPr>
      </w:pPr>
    </w:p>
    <w:p w14:paraId="31FE96F8" w14:textId="77777777" w:rsidR="00C06A33" w:rsidRDefault="00C06A33">
      <w:pPr>
        <w:widowControl/>
        <w:jc w:val="both"/>
        <w:rPr>
          <w:lang w:val="en-GB"/>
        </w:rPr>
      </w:pPr>
    </w:p>
    <w:p w14:paraId="0EF274D3" w14:textId="77777777" w:rsidR="00C06A33" w:rsidRDefault="00C06A33">
      <w:pPr>
        <w:widowControl/>
        <w:jc w:val="both"/>
        <w:rPr>
          <w:lang w:val="en-GB"/>
        </w:rPr>
      </w:pPr>
    </w:p>
    <w:p w14:paraId="06788D23" w14:textId="77777777" w:rsidR="00C06A33" w:rsidRDefault="00C06A33">
      <w:pPr>
        <w:widowControl/>
        <w:jc w:val="both"/>
        <w:rPr>
          <w:lang w:val="en-GB"/>
        </w:rPr>
      </w:pPr>
    </w:p>
    <w:p w14:paraId="59CB19F5" w14:textId="77777777" w:rsidR="00C06A33" w:rsidRDefault="00C06A33">
      <w:pPr>
        <w:widowControl/>
        <w:jc w:val="both"/>
        <w:rPr>
          <w:lang w:val="en-GB"/>
        </w:rPr>
      </w:pPr>
    </w:p>
    <w:p w14:paraId="5FAFA637" w14:textId="77777777" w:rsidR="00657BBC" w:rsidRDefault="00657BBC">
      <w:pPr>
        <w:widowControl/>
        <w:jc w:val="both"/>
        <w:rPr>
          <w:lang w:val="en-GB"/>
        </w:rPr>
      </w:pPr>
    </w:p>
    <w:p w14:paraId="7088807E" w14:textId="77777777" w:rsidR="00657BBC" w:rsidRDefault="00657BBC">
      <w:pPr>
        <w:widowControl/>
        <w:jc w:val="both"/>
        <w:rPr>
          <w:lang w:val="en-GB"/>
        </w:rPr>
      </w:pPr>
    </w:p>
    <w:p w14:paraId="3FB64CEC" w14:textId="77777777" w:rsidR="00657BBC" w:rsidRDefault="00657BBC">
      <w:pPr>
        <w:widowControl/>
        <w:jc w:val="both"/>
        <w:rPr>
          <w:lang w:val="en-GB"/>
        </w:rPr>
      </w:pPr>
    </w:p>
    <w:p w14:paraId="71F21B97" w14:textId="77777777" w:rsidR="00150C48" w:rsidRPr="009A1469" w:rsidRDefault="00150C48">
      <w:pPr>
        <w:widowControl/>
        <w:jc w:val="both"/>
        <w:rPr>
          <w:sz w:val="28"/>
          <w:szCs w:val="28"/>
          <w:lang w:val="en-GB"/>
        </w:rPr>
      </w:pPr>
      <w:r w:rsidRPr="009A1469">
        <w:rPr>
          <w:rFonts w:ascii="Times New Roman Bold" w:hAnsi="Times New Roman Bold"/>
          <w:sz w:val="28"/>
          <w:szCs w:val="28"/>
          <w:lang w:val="en-GB"/>
        </w:rPr>
        <w:lastRenderedPageBreak/>
        <w:t>Research question</w:t>
      </w:r>
      <w:r w:rsidRPr="009A1469">
        <w:rPr>
          <w:sz w:val="28"/>
          <w:szCs w:val="28"/>
          <w:lang w:val="en-GB"/>
        </w:rPr>
        <w:t xml:space="preserve"> </w:t>
      </w:r>
    </w:p>
    <w:p w14:paraId="70195F59" w14:textId="77777777" w:rsidR="00150C48" w:rsidRPr="0046231F" w:rsidRDefault="00150C48">
      <w:pPr>
        <w:widowControl/>
        <w:jc w:val="both"/>
        <w:rPr>
          <w:rFonts w:ascii="Times New Roman Bold" w:hAnsi="Times New Roman Bold"/>
          <w:lang w:val="en-GB"/>
        </w:rPr>
      </w:pPr>
    </w:p>
    <w:p w14:paraId="777C4541" w14:textId="159B1287" w:rsidR="00B10543" w:rsidRDefault="00150C48" w:rsidP="001D6246">
      <w:pPr>
        <w:pStyle w:val="BQuotetext"/>
        <w:rPr>
          <w:b/>
          <w:bCs/>
        </w:rPr>
      </w:pPr>
      <w:r w:rsidRPr="0046231F">
        <w:rPr>
          <w:rFonts w:ascii="Times New Roman Bold" w:hAnsi="Times New Roman Bold"/>
          <w:lang w:val="en-GB"/>
        </w:rPr>
        <w:t>1.3</w:t>
      </w:r>
      <w:r w:rsidR="00BB5601">
        <w:rPr>
          <w:rFonts w:ascii="Times New Roman Bold" w:hAnsi="Times New Roman Bold"/>
          <w:lang w:val="en-GB"/>
        </w:rPr>
        <w:t>1</w:t>
      </w:r>
      <w:r w:rsidRPr="0046231F">
        <w:rPr>
          <w:rFonts w:ascii="Times New Roman Bold" w:hAnsi="Times New Roman Bold"/>
          <w:lang w:val="en-GB"/>
        </w:rPr>
        <w:t xml:space="preserve"> </w:t>
      </w:r>
      <w:r w:rsidRPr="0046231F">
        <w:rPr>
          <w:rFonts w:ascii="Times New Roman Bold" w:hAnsi="Times New Roman Bold"/>
          <w:lang w:val="en-GB"/>
        </w:rPr>
        <w:tab/>
      </w:r>
      <w:r w:rsidR="001D6246" w:rsidRPr="00215CA4">
        <w:rPr>
          <w:b/>
          <w:bCs/>
        </w:rPr>
        <w:t xml:space="preserve">Accounting and </w:t>
      </w:r>
      <w:r w:rsidR="00BB5601">
        <w:rPr>
          <w:b/>
          <w:bCs/>
        </w:rPr>
        <w:t>a</w:t>
      </w:r>
      <w:r w:rsidR="001D6246" w:rsidRPr="00215CA4">
        <w:rPr>
          <w:b/>
          <w:bCs/>
        </w:rPr>
        <w:t>uditing and the power of the media</w:t>
      </w:r>
    </w:p>
    <w:p w14:paraId="186BBDF7" w14:textId="3BD50836" w:rsidR="001D6246" w:rsidRPr="00215CA4" w:rsidRDefault="001D6246" w:rsidP="00215CA4">
      <w:pPr>
        <w:pStyle w:val="BQuotetext"/>
        <w:ind w:left="720"/>
        <w:jc w:val="both"/>
        <w:rPr>
          <w:b/>
          <w:bCs/>
          <w:shd w:val="clear" w:color="auto" w:fill="FFFFFF"/>
        </w:rPr>
      </w:pPr>
      <w:r w:rsidRPr="00215CA4">
        <w:rPr>
          <w:b/>
          <w:bCs/>
        </w:rPr>
        <w:t xml:space="preserve">The role and impact of the media on the public sphere have not been researched in accounting, although there has been a growing visibility of </w:t>
      </w:r>
      <w:proofErr w:type="gramStart"/>
      <w:r w:rsidRPr="00215CA4">
        <w:rPr>
          <w:b/>
          <w:bCs/>
        </w:rPr>
        <w:t>accounting based</w:t>
      </w:r>
      <w:proofErr w:type="gramEnd"/>
      <w:r w:rsidRPr="00215CA4">
        <w:rPr>
          <w:b/>
          <w:bCs/>
        </w:rPr>
        <w:t xml:space="preserve"> events which have attracted media attention. High profile frauds and corporate governance issues such as those in HIH Holdings have been instrumental to legislative changes. Other coverage concerning government budgets, public enquiries, </w:t>
      </w:r>
      <w:proofErr w:type="gramStart"/>
      <w:r w:rsidRPr="00215CA4">
        <w:rPr>
          <w:b/>
          <w:bCs/>
        </w:rPr>
        <w:t>commissions</w:t>
      </w:r>
      <w:proofErr w:type="gramEnd"/>
      <w:r w:rsidRPr="00215CA4">
        <w:rPr>
          <w:b/>
          <w:bCs/>
        </w:rPr>
        <w:t xml:space="preserve"> and audits also shaped the public perceptions and accountants, auditors, and accounting. </w:t>
      </w:r>
      <w:r w:rsidRPr="00215CA4">
        <w:rPr>
          <w:rStyle w:val="EndnoteReference"/>
          <w:b/>
          <w:bCs/>
        </w:rPr>
        <w:endnoteReference w:id="2"/>
      </w:r>
    </w:p>
    <w:p w14:paraId="78635E1B" w14:textId="02254F71" w:rsidR="001D6246" w:rsidRPr="00215CA4" w:rsidRDefault="001D6246" w:rsidP="00215CA4">
      <w:pPr>
        <w:pStyle w:val="BQuotetext"/>
        <w:ind w:left="720"/>
        <w:jc w:val="both"/>
        <w:rPr>
          <w:b/>
          <w:bCs/>
        </w:rPr>
      </w:pPr>
      <w:r w:rsidRPr="00215CA4">
        <w:rPr>
          <w:b/>
          <w:bCs/>
        </w:rPr>
        <w:t xml:space="preserve">The legitimacy of a firm is evaluated constantly by different stakeholders and different members of </w:t>
      </w:r>
      <w:r w:rsidR="00BB5601" w:rsidRPr="00BB5601">
        <w:rPr>
          <w:b/>
          <w:bCs/>
        </w:rPr>
        <w:t>society</w:t>
      </w:r>
      <w:r w:rsidRPr="00215CA4">
        <w:rPr>
          <w:b/>
          <w:bCs/>
        </w:rPr>
        <w:t xml:space="preserve"> based on their values, </w:t>
      </w:r>
      <w:proofErr w:type="gramStart"/>
      <w:r w:rsidRPr="00215CA4">
        <w:rPr>
          <w:b/>
          <w:bCs/>
        </w:rPr>
        <w:t>norms</w:t>
      </w:r>
      <w:proofErr w:type="gramEnd"/>
      <w:r w:rsidRPr="00215CA4">
        <w:rPr>
          <w:b/>
          <w:bCs/>
        </w:rPr>
        <w:t xml:space="preserve"> and predispositions, as well as how they perceive that firm's activities. High public media coverage can play the role of a watchdog… </w:t>
      </w:r>
      <w:r w:rsidRPr="00215CA4">
        <w:rPr>
          <w:rStyle w:val="EndnoteReference"/>
          <w:b/>
          <w:bCs/>
        </w:rPr>
        <w:endnoteReference w:id="3"/>
      </w:r>
    </w:p>
    <w:p w14:paraId="171E268D" w14:textId="150BC1A8" w:rsidR="001D6246" w:rsidRPr="00215CA4" w:rsidRDefault="001D6246" w:rsidP="00215CA4">
      <w:pPr>
        <w:pStyle w:val="BQuotetext"/>
        <w:ind w:left="720"/>
        <w:jc w:val="both"/>
        <w:rPr>
          <w:b/>
          <w:bCs/>
        </w:rPr>
      </w:pPr>
      <w:r w:rsidRPr="00215CA4">
        <w:rPr>
          <w:b/>
          <w:bCs/>
        </w:rPr>
        <w:t xml:space="preserve">The above two academic articles alluded to the impact of media coverage and in turn, shape the perceptions of accounting and auditing. It will be naïve not to acknowledge the power of the media, including social media, in a democratic society. This may form the public opinions of audit quality, auditors' behaviour and so on. An article by the Australian Financial Review on 12 July 2022 refers to "ASIC to name and shame poor auditors to company directors". It reports that ASIC will bypass accounting firms to directly tell company directors when their auditors have made significant errors as part of its </w:t>
      </w:r>
      <w:r w:rsidR="00BB5601" w:rsidRPr="00BB5601">
        <w:rPr>
          <w:b/>
          <w:bCs/>
        </w:rPr>
        <w:t>beefed-up</w:t>
      </w:r>
      <w:r w:rsidRPr="00215CA4">
        <w:rPr>
          <w:b/>
          <w:bCs/>
        </w:rPr>
        <w:t xml:space="preserve"> efforts to improve audit quality.</w:t>
      </w:r>
      <w:r w:rsidRPr="00215CA4">
        <w:rPr>
          <w:rStyle w:val="EndnoteReference"/>
          <w:b/>
          <w:bCs/>
        </w:rPr>
        <w:endnoteReference w:id="4"/>
      </w:r>
    </w:p>
    <w:p w14:paraId="7AB9A2B2" w14:textId="77777777" w:rsidR="001D6246" w:rsidRPr="00215CA4" w:rsidRDefault="001D6246" w:rsidP="00B10543">
      <w:pPr>
        <w:pStyle w:val="BridgeHead"/>
        <w:ind w:firstLine="720"/>
        <w:rPr>
          <w:b/>
          <w:bCs/>
          <w:shd w:val="clear" w:color="auto" w:fill="FFFFFF"/>
        </w:rPr>
      </w:pPr>
      <w:r w:rsidRPr="001D6246">
        <w:rPr>
          <w:b/>
          <w:bCs/>
          <w:shd w:val="clear" w:color="auto" w:fill="FFFFFF"/>
        </w:rPr>
        <w:t>Required</w:t>
      </w:r>
    </w:p>
    <w:p w14:paraId="48390AEC" w14:textId="1BE1943C" w:rsidR="00BB5601" w:rsidRDefault="001D6246" w:rsidP="00215CA4">
      <w:pPr>
        <w:widowControl/>
        <w:ind w:left="720"/>
        <w:jc w:val="both"/>
        <w:rPr>
          <w:b/>
          <w:bCs/>
        </w:rPr>
      </w:pPr>
      <w:r w:rsidRPr="00215CA4">
        <w:rPr>
          <w:rStyle w:val="label"/>
          <w:b/>
          <w:bCs/>
          <w:shd w:val="clear" w:color="auto" w:fill="FFFFFF"/>
        </w:rPr>
        <w:t>(a)</w:t>
      </w:r>
      <w:r w:rsidRPr="00215CA4">
        <w:rPr>
          <w:b/>
          <w:bCs/>
          <w:shd w:val="clear" w:color="auto" w:fill="FFFFFF"/>
        </w:rPr>
        <w:t xml:space="preserve"> </w:t>
      </w:r>
      <w:r w:rsidRPr="00215CA4">
        <w:rPr>
          <w:b/>
          <w:bCs/>
        </w:rPr>
        <w:t xml:space="preserve">Develop a summary feature where auditors' </w:t>
      </w:r>
      <w:proofErr w:type="spellStart"/>
      <w:r w:rsidRPr="00215CA4">
        <w:rPr>
          <w:b/>
          <w:bCs/>
        </w:rPr>
        <w:t>behaviours</w:t>
      </w:r>
      <w:proofErr w:type="spellEnd"/>
      <w:r w:rsidRPr="00215CA4">
        <w:rPr>
          <w:b/>
          <w:bCs/>
        </w:rPr>
        <w:t xml:space="preserve"> are reported in a public domain media platform over the last 5 years or so. </w:t>
      </w:r>
    </w:p>
    <w:p w14:paraId="407800D6" w14:textId="1B547534" w:rsidR="001D6246" w:rsidRPr="00215CA4" w:rsidRDefault="00BB5601" w:rsidP="00215CA4">
      <w:pPr>
        <w:widowControl/>
        <w:ind w:left="720"/>
        <w:jc w:val="both"/>
        <w:rPr>
          <w:b/>
          <w:bCs/>
          <w:shd w:val="clear" w:color="auto" w:fill="FFFFFF"/>
        </w:rPr>
      </w:pPr>
      <w:r w:rsidRPr="00BB5601">
        <w:rPr>
          <w:b/>
          <w:bCs/>
          <w:shd w:val="clear" w:color="auto" w:fill="FFFFFF"/>
        </w:rPr>
        <w:t>(b</w:t>
      </w:r>
      <w:r>
        <w:rPr>
          <w:b/>
          <w:bCs/>
          <w:shd w:val="clear" w:color="auto" w:fill="FFFFFF"/>
        </w:rPr>
        <w:t xml:space="preserve">) </w:t>
      </w:r>
      <w:r w:rsidR="001D6246" w:rsidRPr="00215CA4">
        <w:rPr>
          <w:b/>
          <w:bCs/>
          <w:shd w:val="clear" w:color="auto" w:fill="FFFFFF"/>
        </w:rPr>
        <w:t>What would be your comments from the media coverage and how would you suggest the issues to be addressed?</w:t>
      </w:r>
    </w:p>
    <w:p w14:paraId="716009E4" w14:textId="77777777" w:rsidR="000D7959" w:rsidRPr="00215CA4" w:rsidRDefault="000D7959" w:rsidP="00215CA4">
      <w:pPr>
        <w:widowControl/>
        <w:ind w:left="720"/>
        <w:jc w:val="both"/>
        <w:rPr>
          <w:b/>
          <w:bCs/>
          <w:shd w:val="clear" w:color="auto" w:fill="FFFFFF"/>
        </w:rPr>
      </w:pPr>
    </w:p>
    <w:p w14:paraId="0CE0C80B" w14:textId="77777777" w:rsidR="005D58A2" w:rsidRDefault="005D58A2" w:rsidP="000D7959">
      <w:pPr>
        <w:widowControl/>
        <w:jc w:val="both"/>
        <w:rPr>
          <w:b/>
          <w:bCs/>
        </w:rPr>
      </w:pPr>
    </w:p>
    <w:p w14:paraId="22E6297A" w14:textId="791CB22A" w:rsidR="005E32F6" w:rsidRDefault="00EC470F" w:rsidP="00215CA4">
      <w:pPr>
        <w:widowControl/>
        <w:numPr>
          <w:ilvl w:val="0"/>
          <w:numId w:val="21"/>
        </w:numPr>
        <w:pBdr>
          <w:top w:val="single" w:sz="2" w:space="0" w:color="D9D9E3"/>
          <w:left w:val="single" w:sz="2" w:space="0" w:color="D9D9E3"/>
          <w:bottom w:val="single" w:sz="2" w:space="0" w:color="D9D9E3"/>
          <w:right w:val="single" w:sz="2" w:space="0" w:color="D9D9E3"/>
        </w:pBdr>
        <w:spacing w:after="300"/>
        <w:jc w:val="both"/>
        <w:rPr>
          <w:rFonts w:eastAsia="Times New Roman"/>
          <w:lang w:val="en-AU" w:eastAsia="en-AU"/>
        </w:rPr>
      </w:pPr>
      <w:r>
        <w:rPr>
          <w:rFonts w:eastAsia="Times New Roman"/>
          <w:lang w:val="en-AU" w:eastAsia="en-AU"/>
        </w:rPr>
        <w:t xml:space="preserve">A summary </w:t>
      </w:r>
      <w:r w:rsidR="008B010D">
        <w:rPr>
          <w:rFonts w:eastAsia="Times New Roman"/>
          <w:lang w:val="en-AU" w:eastAsia="en-AU"/>
        </w:rPr>
        <w:t>of issues reported in public domain media platform prompt significant attention</w:t>
      </w:r>
      <w:r w:rsidR="00F460A3">
        <w:rPr>
          <w:rFonts w:eastAsia="Times New Roman"/>
          <w:lang w:val="en-AU" w:eastAsia="en-AU"/>
        </w:rPr>
        <w:t xml:space="preserve"> of the public, especially where large professional firms are involved. Audit quality has become a key question </w:t>
      </w:r>
      <w:r w:rsidR="00874B96">
        <w:rPr>
          <w:rFonts w:eastAsia="Times New Roman"/>
          <w:lang w:val="en-AU" w:eastAsia="en-AU"/>
        </w:rPr>
        <w:t xml:space="preserve">with the accompanying auditors’ behaviour showing a lack of integrity towards conflicts of interest, independence, </w:t>
      </w:r>
      <w:r w:rsidR="005E32F6">
        <w:rPr>
          <w:rFonts w:eastAsia="Times New Roman"/>
          <w:lang w:val="en-AU" w:eastAsia="en-AU"/>
        </w:rPr>
        <w:t xml:space="preserve">and quality services are the key issues. </w:t>
      </w:r>
    </w:p>
    <w:p w14:paraId="17D0D4C4" w14:textId="64A574C8" w:rsidR="005D58A2" w:rsidRPr="005D58A2" w:rsidRDefault="005D58A2" w:rsidP="00215CA4">
      <w:pPr>
        <w:widowControl/>
        <w:pBdr>
          <w:top w:val="single" w:sz="2" w:space="0" w:color="D9D9E3"/>
          <w:left w:val="single" w:sz="2" w:space="0" w:color="D9D9E3"/>
          <w:bottom w:val="single" w:sz="2" w:space="0" w:color="D9D9E3"/>
          <w:right w:val="single" w:sz="2" w:space="0" w:color="D9D9E3"/>
        </w:pBdr>
        <w:spacing w:after="300"/>
        <w:ind w:left="720"/>
        <w:jc w:val="both"/>
        <w:rPr>
          <w:rFonts w:eastAsia="Times New Roman"/>
          <w:lang w:val="en-AU" w:eastAsia="en-AU"/>
        </w:rPr>
      </w:pPr>
      <w:r w:rsidRPr="005D58A2">
        <w:rPr>
          <w:rFonts w:eastAsia="Times New Roman"/>
          <w:lang w:val="en-AU" w:eastAsia="en-AU"/>
        </w:rPr>
        <w:t xml:space="preserve">Auditing-related problems and controversies are occasionally </w:t>
      </w:r>
      <w:r w:rsidR="005E32F6">
        <w:rPr>
          <w:rFonts w:eastAsia="Times New Roman"/>
          <w:lang w:val="en-AU" w:eastAsia="en-AU"/>
        </w:rPr>
        <w:t>discussed,</w:t>
      </w:r>
      <w:r w:rsidRPr="005D58A2">
        <w:rPr>
          <w:rFonts w:eastAsia="Times New Roman"/>
          <w:lang w:val="en-AU" w:eastAsia="en-AU"/>
        </w:rPr>
        <w:t xml:space="preserve"> shedding light on issues within the auditing profession and corporate governance. Some of the common problems in auditing that have been discussed in the media include:</w:t>
      </w:r>
    </w:p>
    <w:p w14:paraId="417F14BB" w14:textId="29919556" w:rsidR="005D58A2" w:rsidRPr="005D58A2" w:rsidRDefault="005D58A2" w:rsidP="00215CA4">
      <w:pPr>
        <w:widowControl/>
        <w:numPr>
          <w:ilvl w:val="0"/>
          <w:numId w:val="20"/>
        </w:numPr>
        <w:pBdr>
          <w:top w:val="single" w:sz="2" w:space="0" w:color="D9D9E3"/>
          <w:left w:val="single" w:sz="2" w:space="5" w:color="D9D9E3"/>
          <w:bottom w:val="single" w:sz="2" w:space="0" w:color="D9D9E3"/>
          <w:right w:val="single" w:sz="2" w:space="0" w:color="D9D9E3"/>
        </w:pBdr>
        <w:jc w:val="both"/>
        <w:rPr>
          <w:rFonts w:eastAsia="Times New Roman"/>
          <w:lang w:val="en-AU" w:eastAsia="en-AU"/>
        </w:rPr>
      </w:pPr>
      <w:r w:rsidRPr="005D58A2">
        <w:rPr>
          <w:rFonts w:eastAsia="Times New Roman"/>
          <w:b/>
          <w:bCs/>
          <w:bdr w:val="single" w:sz="2" w:space="0" w:color="D9D9E3" w:frame="1"/>
          <w:lang w:val="en-AU" w:eastAsia="en-AU"/>
        </w:rPr>
        <w:t>Audit Failures:</w:t>
      </w:r>
      <w:r w:rsidRPr="005D58A2">
        <w:rPr>
          <w:rFonts w:eastAsia="Times New Roman"/>
          <w:lang w:val="en-AU" w:eastAsia="en-AU"/>
        </w:rPr>
        <w:t xml:space="preserve"> High-profile cases of audit failures, where auditors did not detect material misstatements in financial statements, have garnered significant media attention. Such failures can lead to financial scandals and undermine investor trust.</w:t>
      </w:r>
    </w:p>
    <w:p w14:paraId="434B263F" w14:textId="77777777" w:rsidR="005D58A2" w:rsidRPr="005D58A2" w:rsidRDefault="005D58A2" w:rsidP="00215CA4">
      <w:pPr>
        <w:widowControl/>
        <w:numPr>
          <w:ilvl w:val="0"/>
          <w:numId w:val="20"/>
        </w:numPr>
        <w:pBdr>
          <w:top w:val="single" w:sz="2" w:space="0" w:color="D9D9E3"/>
          <w:left w:val="single" w:sz="2" w:space="5" w:color="D9D9E3"/>
          <w:bottom w:val="single" w:sz="2" w:space="0" w:color="D9D9E3"/>
          <w:right w:val="single" w:sz="2" w:space="0" w:color="D9D9E3"/>
        </w:pBdr>
        <w:jc w:val="both"/>
        <w:rPr>
          <w:rFonts w:eastAsia="Times New Roman"/>
          <w:lang w:val="en-AU" w:eastAsia="en-AU"/>
        </w:rPr>
      </w:pPr>
      <w:r w:rsidRPr="005D58A2">
        <w:rPr>
          <w:rFonts w:eastAsia="Times New Roman"/>
          <w:b/>
          <w:bCs/>
          <w:bdr w:val="single" w:sz="2" w:space="0" w:color="D9D9E3" w:frame="1"/>
          <w:lang w:val="en-AU" w:eastAsia="en-AU"/>
        </w:rPr>
        <w:lastRenderedPageBreak/>
        <w:t>Independence Concerns:</w:t>
      </w:r>
      <w:r w:rsidRPr="005D58A2">
        <w:rPr>
          <w:rFonts w:eastAsia="Times New Roman"/>
          <w:lang w:val="en-AU" w:eastAsia="en-AU"/>
        </w:rPr>
        <w:t xml:space="preserve"> Media outlets often report on cases where auditors' independence is compromised. This may include auditors providing non-audit services to their audit clients, which can create conflicts of interest.</w:t>
      </w:r>
    </w:p>
    <w:p w14:paraId="35071056" w14:textId="77777777" w:rsidR="005D58A2" w:rsidRPr="005D58A2" w:rsidRDefault="005D58A2" w:rsidP="00215CA4">
      <w:pPr>
        <w:widowControl/>
        <w:numPr>
          <w:ilvl w:val="0"/>
          <w:numId w:val="20"/>
        </w:numPr>
        <w:pBdr>
          <w:top w:val="single" w:sz="2" w:space="0" w:color="D9D9E3"/>
          <w:left w:val="single" w:sz="2" w:space="5" w:color="D9D9E3"/>
          <w:bottom w:val="single" w:sz="2" w:space="0" w:color="D9D9E3"/>
          <w:right w:val="single" w:sz="2" w:space="0" w:color="D9D9E3"/>
        </w:pBdr>
        <w:jc w:val="both"/>
        <w:rPr>
          <w:rFonts w:eastAsia="Times New Roman"/>
          <w:lang w:val="en-AU" w:eastAsia="en-AU"/>
        </w:rPr>
      </w:pPr>
      <w:r w:rsidRPr="005D58A2">
        <w:rPr>
          <w:rFonts w:eastAsia="Times New Roman"/>
          <w:b/>
          <w:bCs/>
          <w:bdr w:val="single" w:sz="2" w:space="0" w:color="D9D9E3" w:frame="1"/>
          <w:lang w:val="en-AU" w:eastAsia="en-AU"/>
        </w:rPr>
        <w:t>Regulatory Scrutiny:</w:t>
      </w:r>
      <w:r w:rsidRPr="005D58A2">
        <w:rPr>
          <w:rFonts w:eastAsia="Times New Roman"/>
          <w:lang w:val="en-AU" w:eastAsia="en-AU"/>
        </w:rPr>
        <w:t xml:space="preserve"> The media covers regulatory actions against audit firms and professionals. Auditing regulators may investigate allegations of professional misconduct, ethical violations, or non-compliance with auditing standards.</w:t>
      </w:r>
    </w:p>
    <w:p w14:paraId="6B0A77B9" w14:textId="77777777" w:rsidR="005D58A2" w:rsidRPr="005D58A2" w:rsidRDefault="005D58A2" w:rsidP="00215CA4">
      <w:pPr>
        <w:widowControl/>
        <w:numPr>
          <w:ilvl w:val="0"/>
          <w:numId w:val="20"/>
        </w:numPr>
        <w:pBdr>
          <w:top w:val="single" w:sz="2" w:space="0" w:color="D9D9E3"/>
          <w:left w:val="single" w:sz="2" w:space="5" w:color="D9D9E3"/>
          <w:bottom w:val="single" w:sz="2" w:space="0" w:color="D9D9E3"/>
          <w:right w:val="single" w:sz="2" w:space="0" w:color="D9D9E3"/>
        </w:pBdr>
        <w:jc w:val="both"/>
        <w:rPr>
          <w:rFonts w:eastAsia="Times New Roman"/>
          <w:lang w:val="en-AU" w:eastAsia="en-AU"/>
        </w:rPr>
      </w:pPr>
      <w:r w:rsidRPr="005D58A2">
        <w:rPr>
          <w:rFonts w:eastAsia="Times New Roman"/>
          <w:b/>
          <w:bCs/>
          <w:bdr w:val="single" w:sz="2" w:space="0" w:color="D9D9E3" w:frame="1"/>
          <w:lang w:val="en-AU" w:eastAsia="en-AU"/>
        </w:rPr>
        <w:t>Whistleblower Claims:</w:t>
      </w:r>
      <w:r w:rsidRPr="005D58A2">
        <w:rPr>
          <w:rFonts w:eastAsia="Times New Roman"/>
          <w:lang w:val="en-AU" w:eastAsia="en-AU"/>
        </w:rPr>
        <w:t xml:space="preserve"> Whistleblowers from within auditing firms or client organizations may come forward with allegations of financial misconduct or unethical practices. Media outlets often report on these claims and subsequent investigations.</w:t>
      </w:r>
    </w:p>
    <w:p w14:paraId="0B9FF52A" w14:textId="77777777" w:rsidR="005D58A2" w:rsidRPr="005D58A2" w:rsidRDefault="005D58A2" w:rsidP="00215CA4">
      <w:pPr>
        <w:widowControl/>
        <w:numPr>
          <w:ilvl w:val="0"/>
          <w:numId w:val="20"/>
        </w:numPr>
        <w:pBdr>
          <w:top w:val="single" w:sz="2" w:space="0" w:color="D9D9E3"/>
          <w:left w:val="single" w:sz="2" w:space="5" w:color="D9D9E3"/>
          <w:bottom w:val="single" w:sz="2" w:space="0" w:color="D9D9E3"/>
          <w:right w:val="single" w:sz="2" w:space="0" w:color="D9D9E3"/>
        </w:pBdr>
        <w:jc w:val="both"/>
        <w:rPr>
          <w:rFonts w:eastAsia="Times New Roman"/>
          <w:lang w:val="en-AU" w:eastAsia="en-AU"/>
        </w:rPr>
      </w:pPr>
      <w:r w:rsidRPr="005D58A2">
        <w:rPr>
          <w:rFonts w:eastAsia="Times New Roman"/>
          <w:b/>
          <w:bCs/>
          <w:bdr w:val="single" w:sz="2" w:space="0" w:color="D9D9E3" w:frame="1"/>
          <w:lang w:val="en-AU" w:eastAsia="en-AU"/>
        </w:rPr>
        <w:t>Lack of Accountability:</w:t>
      </w:r>
      <w:r w:rsidRPr="005D58A2">
        <w:rPr>
          <w:rFonts w:eastAsia="Times New Roman"/>
          <w:lang w:val="en-AU" w:eastAsia="en-AU"/>
        </w:rPr>
        <w:t xml:space="preserve"> Discussions in the media often highlight concerns about the perceived lack of accountability within the auditing profession. Critics argue that auditors are not held sufficiently responsible for their role in corporate scandals.</w:t>
      </w:r>
    </w:p>
    <w:p w14:paraId="128CF09A" w14:textId="77777777" w:rsidR="005D58A2" w:rsidRPr="005D58A2" w:rsidRDefault="005D58A2" w:rsidP="00215CA4">
      <w:pPr>
        <w:widowControl/>
        <w:numPr>
          <w:ilvl w:val="0"/>
          <w:numId w:val="20"/>
        </w:numPr>
        <w:pBdr>
          <w:top w:val="single" w:sz="2" w:space="0" w:color="D9D9E3"/>
          <w:left w:val="single" w:sz="2" w:space="5" w:color="D9D9E3"/>
          <w:bottom w:val="single" w:sz="2" w:space="0" w:color="D9D9E3"/>
          <w:right w:val="single" w:sz="2" w:space="0" w:color="D9D9E3"/>
        </w:pBdr>
        <w:jc w:val="both"/>
        <w:rPr>
          <w:rFonts w:eastAsia="Times New Roman"/>
          <w:lang w:val="en-AU" w:eastAsia="en-AU"/>
        </w:rPr>
      </w:pPr>
      <w:r w:rsidRPr="005D58A2">
        <w:rPr>
          <w:rFonts w:eastAsia="Times New Roman"/>
          <w:b/>
          <w:bCs/>
          <w:bdr w:val="single" w:sz="2" w:space="0" w:color="D9D9E3" w:frame="1"/>
          <w:lang w:val="en-AU" w:eastAsia="en-AU"/>
        </w:rPr>
        <w:t>Audit Firm Rotation:</w:t>
      </w:r>
      <w:r w:rsidRPr="005D58A2">
        <w:rPr>
          <w:rFonts w:eastAsia="Times New Roman"/>
          <w:lang w:val="en-AU" w:eastAsia="en-AU"/>
        </w:rPr>
        <w:t xml:space="preserve"> Media coverage can focus on debates surrounding mandatory audit firm rotation, with arguments both in </w:t>
      </w:r>
      <w:proofErr w:type="spellStart"/>
      <w:r w:rsidRPr="005D58A2">
        <w:rPr>
          <w:rFonts w:eastAsia="Times New Roman"/>
          <w:lang w:val="en-AU" w:eastAsia="en-AU"/>
        </w:rPr>
        <w:t>favor</w:t>
      </w:r>
      <w:proofErr w:type="spellEnd"/>
      <w:r w:rsidRPr="005D58A2">
        <w:rPr>
          <w:rFonts w:eastAsia="Times New Roman"/>
          <w:lang w:val="en-AU" w:eastAsia="en-AU"/>
        </w:rPr>
        <w:t xml:space="preserve"> of enhancing audit quality and against the potential disruption it may cause.</w:t>
      </w:r>
    </w:p>
    <w:p w14:paraId="43F6FB18" w14:textId="77777777" w:rsidR="005D58A2" w:rsidRPr="005D58A2" w:rsidRDefault="005D58A2" w:rsidP="00215CA4">
      <w:pPr>
        <w:widowControl/>
        <w:numPr>
          <w:ilvl w:val="0"/>
          <w:numId w:val="20"/>
        </w:numPr>
        <w:pBdr>
          <w:top w:val="single" w:sz="2" w:space="0" w:color="D9D9E3"/>
          <w:left w:val="single" w:sz="2" w:space="5" w:color="D9D9E3"/>
          <w:bottom w:val="single" w:sz="2" w:space="0" w:color="D9D9E3"/>
          <w:right w:val="single" w:sz="2" w:space="0" w:color="D9D9E3"/>
        </w:pBdr>
        <w:jc w:val="both"/>
        <w:rPr>
          <w:rFonts w:eastAsia="Times New Roman"/>
          <w:lang w:val="en-AU" w:eastAsia="en-AU"/>
        </w:rPr>
      </w:pPr>
      <w:r w:rsidRPr="005D58A2">
        <w:rPr>
          <w:rFonts w:eastAsia="Times New Roman"/>
          <w:b/>
          <w:bCs/>
          <w:bdr w:val="single" w:sz="2" w:space="0" w:color="D9D9E3" w:frame="1"/>
          <w:lang w:val="en-AU" w:eastAsia="en-AU"/>
        </w:rPr>
        <w:t>Audit Firm Consolidation:</w:t>
      </w:r>
      <w:r w:rsidRPr="005D58A2">
        <w:rPr>
          <w:rFonts w:eastAsia="Times New Roman"/>
          <w:lang w:val="en-AU" w:eastAsia="en-AU"/>
        </w:rPr>
        <w:t xml:space="preserve"> The concentration of audit services among a few major firms is a topic of media discussion, as it raises questions about competition, choice, and potential conflicts of interest.</w:t>
      </w:r>
    </w:p>
    <w:p w14:paraId="750B9591" w14:textId="77777777" w:rsidR="005D58A2" w:rsidRPr="005D58A2" w:rsidRDefault="005D58A2" w:rsidP="00215CA4">
      <w:pPr>
        <w:widowControl/>
        <w:numPr>
          <w:ilvl w:val="0"/>
          <w:numId w:val="20"/>
        </w:numPr>
        <w:pBdr>
          <w:top w:val="single" w:sz="2" w:space="0" w:color="D9D9E3"/>
          <w:left w:val="single" w:sz="2" w:space="5" w:color="D9D9E3"/>
          <w:bottom w:val="single" w:sz="2" w:space="0" w:color="D9D9E3"/>
          <w:right w:val="single" w:sz="2" w:space="0" w:color="D9D9E3"/>
        </w:pBdr>
        <w:jc w:val="both"/>
        <w:rPr>
          <w:rFonts w:eastAsia="Times New Roman"/>
          <w:lang w:val="en-AU" w:eastAsia="en-AU"/>
        </w:rPr>
      </w:pPr>
      <w:r w:rsidRPr="005D58A2">
        <w:rPr>
          <w:rFonts w:eastAsia="Times New Roman"/>
          <w:b/>
          <w:bCs/>
          <w:bdr w:val="single" w:sz="2" w:space="0" w:color="D9D9E3" w:frame="1"/>
          <w:lang w:val="en-AU" w:eastAsia="en-AU"/>
        </w:rPr>
        <w:t>Audit Fees and Pricing:</w:t>
      </w:r>
      <w:r w:rsidRPr="005D58A2">
        <w:rPr>
          <w:rFonts w:eastAsia="Times New Roman"/>
          <w:lang w:val="en-AU" w:eastAsia="en-AU"/>
        </w:rPr>
        <w:t xml:space="preserve"> The media may report on disputes between clients and auditors over audit fees and pricing. This can be indicative of broader concerns about the cost of audit services and their perceived value.</w:t>
      </w:r>
    </w:p>
    <w:p w14:paraId="5875D150" w14:textId="77777777" w:rsidR="005D58A2" w:rsidRPr="005D58A2" w:rsidRDefault="005D58A2" w:rsidP="00215CA4">
      <w:pPr>
        <w:widowControl/>
        <w:numPr>
          <w:ilvl w:val="0"/>
          <w:numId w:val="20"/>
        </w:numPr>
        <w:pBdr>
          <w:top w:val="single" w:sz="2" w:space="0" w:color="D9D9E3"/>
          <w:left w:val="single" w:sz="2" w:space="5" w:color="D9D9E3"/>
          <w:bottom w:val="single" w:sz="2" w:space="0" w:color="D9D9E3"/>
          <w:right w:val="single" w:sz="2" w:space="0" w:color="D9D9E3"/>
        </w:pBdr>
        <w:jc w:val="both"/>
        <w:rPr>
          <w:rFonts w:eastAsia="Times New Roman"/>
          <w:lang w:val="en-AU" w:eastAsia="en-AU"/>
        </w:rPr>
      </w:pPr>
      <w:r w:rsidRPr="005D58A2">
        <w:rPr>
          <w:rFonts w:eastAsia="Times New Roman"/>
          <w:b/>
          <w:bCs/>
          <w:bdr w:val="single" w:sz="2" w:space="0" w:color="D9D9E3" w:frame="1"/>
          <w:lang w:val="en-AU" w:eastAsia="en-AU"/>
        </w:rPr>
        <w:t>Technology and Automation:</w:t>
      </w:r>
      <w:r w:rsidRPr="005D58A2">
        <w:rPr>
          <w:rFonts w:eastAsia="Times New Roman"/>
          <w:lang w:val="en-AU" w:eastAsia="en-AU"/>
        </w:rPr>
        <w:t xml:space="preserve"> Advancements in audit technology and the increasing use of data analytics and automation in auditing are subjects of media interest. This includes discussions about the potential benefits and challenges of these technological advancements.</w:t>
      </w:r>
    </w:p>
    <w:p w14:paraId="3AEBCACC" w14:textId="77777777" w:rsidR="005D58A2" w:rsidRPr="005D58A2" w:rsidRDefault="005D58A2" w:rsidP="00215CA4">
      <w:pPr>
        <w:widowControl/>
        <w:numPr>
          <w:ilvl w:val="0"/>
          <w:numId w:val="20"/>
        </w:numPr>
        <w:pBdr>
          <w:top w:val="single" w:sz="2" w:space="0" w:color="D9D9E3"/>
          <w:left w:val="single" w:sz="2" w:space="5" w:color="D9D9E3"/>
          <w:bottom w:val="single" w:sz="2" w:space="0" w:color="D9D9E3"/>
          <w:right w:val="single" w:sz="2" w:space="0" w:color="D9D9E3"/>
        </w:pBdr>
        <w:jc w:val="both"/>
        <w:rPr>
          <w:rFonts w:eastAsia="Times New Roman"/>
          <w:lang w:val="en-AU" w:eastAsia="en-AU"/>
        </w:rPr>
      </w:pPr>
      <w:r w:rsidRPr="005D58A2">
        <w:rPr>
          <w:rFonts w:eastAsia="Times New Roman"/>
          <w:b/>
          <w:bCs/>
          <w:bdr w:val="single" w:sz="2" w:space="0" w:color="D9D9E3" w:frame="1"/>
          <w:lang w:val="en-AU" w:eastAsia="en-AU"/>
        </w:rPr>
        <w:t>Auditor Liability:</w:t>
      </w:r>
      <w:r w:rsidRPr="005D58A2">
        <w:rPr>
          <w:rFonts w:eastAsia="Times New Roman"/>
          <w:lang w:val="en-AU" w:eastAsia="en-AU"/>
        </w:rPr>
        <w:t xml:space="preserve"> Media outlets may cover cases where auditors face legal action and lawsuits due to audit failures or alleged professional negligence. These cases can have significant financial and reputational implications for audit firms.</w:t>
      </w:r>
    </w:p>
    <w:p w14:paraId="02CFBAB2" w14:textId="77777777" w:rsidR="005D58A2" w:rsidRPr="005D58A2" w:rsidRDefault="005D58A2" w:rsidP="00215CA4">
      <w:pPr>
        <w:widowControl/>
        <w:numPr>
          <w:ilvl w:val="0"/>
          <w:numId w:val="20"/>
        </w:numPr>
        <w:pBdr>
          <w:top w:val="single" w:sz="2" w:space="0" w:color="D9D9E3"/>
          <w:left w:val="single" w:sz="2" w:space="5" w:color="D9D9E3"/>
          <w:bottom w:val="single" w:sz="2" w:space="0" w:color="D9D9E3"/>
          <w:right w:val="single" w:sz="2" w:space="0" w:color="D9D9E3"/>
        </w:pBdr>
        <w:jc w:val="both"/>
        <w:rPr>
          <w:rFonts w:eastAsia="Times New Roman"/>
          <w:lang w:val="en-AU" w:eastAsia="en-AU"/>
        </w:rPr>
      </w:pPr>
      <w:r w:rsidRPr="005D58A2">
        <w:rPr>
          <w:rFonts w:eastAsia="Times New Roman"/>
          <w:b/>
          <w:bCs/>
          <w:bdr w:val="single" w:sz="2" w:space="0" w:color="D9D9E3" w:frame="1"/>
          <w:lang w:val="en-AU" w:eastAsia="en-AU"/>
        </w:rPr>
        <w:t>Environmental, Social, and Governance (ESG) Auditing:</w:t>
      </w:r>
      <w:r w:rsidRPr="005D58A2">
        <w:rPr>
          <w:rFonts w:eastAsia="Times New Roman"/>
          <w:lang w:val="en-AU" w:eastAsia="en-AU"/>
        </w:rPr>
        <w:t xml:space="preserve"> As ESG reporting gains prominence, media coverage may touch on the challenges and debates surrounding the auditing of non-financial information, including sustainability and social responsibility metrics.</w:t>
      </w:r>
    </w:p>
    <w:p w14:paraId="7639F62F" w14:textId="77777777" w:rsidR="005D58A2" w:rsidRPr="005D58A2" w:rsidRDefault="005D58A2" w:rsidP="00215CA4">
      <w:pPr>
        <w:widowControl/>
        <w:numPr>
          <w:ilvl w:val="0"/>
          <w:numId w:val="20"/>
        </w:numPr>
        <w:pBdr>
          <w:top w:val="single" w:sz="2" w:space="0" w:color="D9D9E3"/>
          <w:left w:val="single" w:sz="2" w:space="5" w:color="D9D9E3"/>
          <w:bottom w:val="single" w:sz="2" w:space="0" w:color="D9D9E3"/>
          <w:right w:val="single" w:sz="2" w:space="0" w:color="D9D9E3"/>
        </w:pBdr>
        <w:jc w:val="both"/>
        <w:rPr>
          <w:rFonts w:eastAsia="Times New Roman"/>
          <w:lang w:val="en-AU" w:eastAsia="en-AU"/>
        </w:rPr>
      </w:pPr>
      <w:r w:rsidRPr="005D58A2">
        <w:rPr>
          <w:rFonts w:eastAsia="Times New Roman"/>
          <w:b/>
          <w:bCs/>
          <w:bdr w:val="single" w:sz="2" w:space="0" w:color="D9D9E3" w:frame="1"/>
          <w:lang w:val="en-AU" w:eastAsia="en-AU"/>
        </w:rPr>
        <w:t>Global Auditing Standards:</w:t>
      </w:r>
      <w:r w:rsidRPr="005D58A2">
        <w:rPr>
          <w:rFonts w:eastAsia="Times New Roman"/>
          <w:lang w:val="en-AU" w:eastAsia="en-AU"/>
        </w:rPr>
        <w:t xml:space="preserve"> Media can also highlight discussions surrounding international auditing standards and convergence efforts to ensure consistency and quality in auditing practices worldwide.</w:t>
      </w:r>
    </w:p>
    <w:p w14:paraId="28A659C5" w14:textId="77777777" w:rsidR="005D58A2" w:rsidRDefault="005D58A2" w:rsidP="00215CA4">
      <w:pPr>
        <w:widowControl/>
        <w:pBdr>
          <w:top w:val="single" w:sz="2" w:space="0" w:color="D9D9E3"/>
          <w:left w:val="single" w:sz="2" w:space="0" w:color="D9D9E3"/>
          <w:bottom w:val="single" w:sz="2" w:space="0" w:color="D9D9E3"/>
          <w:right w:val="single" w:sz="2" w:space="0" w:color="D9D9E3"/>
        </w:pBdr>
        <w:spacing w:before="300"/>
        <w:jc w:val="both"/>
        <w:rPr>
          <w:rFonts w:eastAsia="Times New Roman"/>
          <w:lang w:val="en-AU" w:eastAsia="en-AU"/>
        </w:rPr>
      </w:pPr>
      <w:r w:rsidRPr="005D58A2">
        <w:rPr>
          <w:rFonts w:eastAsia="Times New Roman"/>
          <w:lang w:val="en-AU" w:eastAsia="en-AU"/>
        </w:rPr>
        <w:t>It's important to note that media coverage may vary by region and can be influenced by the significance and notoriety of specific cases. Additionally, media scrutiny can play a role in driving regulatory reforms and changes within the auditing profession.</w:t>
      </w:r>
    </w:p>
    <w:p w14:paraId="08E95555" w14:textId="43A9F851" w:rsidR="00503AD8" w:rsidRDefault="00503AD8" w:rsidP="00215CA4">
      <w:pPr>
        <w:widowControl/>
        <w:pBdr>
          <w:top w:val="single" w:sz="2" w:space="0" w:color="D9D9E3"/>
          <w:left w:val="single" w:sz="2" w:space="0" w:color="D9D9E3"/>
          <w:bottom w:val="single" w:sz="2" w:space="0" w:color="D9D9E3"/>
          <w:right w:val="single" w:sz="2" w:space="0" w:color="D9D9E3"/>
        </w:pBdr>
        <w:spacing w:before="300"/>
        <w:jc w:val="both"/>
        <w:rPr>
          <w:rFonts w:eastAsia="Times New Roman"/>
          <w:lang w:val="en-AU" w:eastAsia="en-AU"/>
        </w:rPr>
      </w:pPr>
      <w:r>
        <w:rPr>
          <w:rFonts w:eastAsia="Times New Roman"/>
          <w:lang w:val="en-AU" w:eastAsia="en-AU"/>
        </w:rPr>
        <w:t xml:space="preserve">For example, the recent </w:t>
      </w:r>
      <w:r w:rsidR="007B388A">
        <w:rPr>
          <w:rFonts w:eastAsia="Times New Roman"/>
          <w:lang w:val="en-AU" w:eastAsia="en-AU"/>
        </w:rPr>
        <w:t xml:space="preserve">tax fraud case of PwC has shown the serious problems of how the larger professional services firms </w:t>
      </w:r>
      <w:r w:rsidR="00BB318B">
        <w:rPr>
          <w:rFonts w:eastAsia="Times New Roman"/>
          <w:lang w:val="en-AU" w:eastAsia="en-AU"/>
        </w:rPr>
        <w:t xml:space="preserve">have lost sight of the key issue about conflicts of interest situations. The case highlighted the senior officials made use of confidential government information </w:t>
      </w:r>
      <w:r w:rsidR="00D90EFE">
        <w:rPr>
          <w:rFonts w:eastAsia="Times New Roman"/>
          <w:lang w:val="en-AU" w:eastAsia="en-AU"/>
        </w:rPr>
        <w:t xml:space="preserve">on tax reform for personal gains. Consultancy performed by the large professional services firms </w:t>
      </w:r>
      <w:r w:rsidR="00152BFC">
        <w:rPr>
          <w:rFonts w:eastAsia="Times New Roman"/>
          <w:lang w:val="en-AU" w:eastAsia="en-AU"/>
        </w:rPr>
        <w:t xml:space="preserve">which also undertake audit of clients have shown serious loopholes in the governance </w:t>
      </w:r>
      <w:r w:rsidR="00304273">
        <w:rPr>
          <w:rFonts w:eastAsia="Times New Roman"/>
          <w:lang w:val="en-AU" w:eastAsia="en-AU"/>
        </w:rPr>
        <w:t xml:space="preserve">and integrity of professional firms. The </w:t>
      </w:r>
      <w:r w:rsidR="00007C8C">
        <w:rPr>
          <w:rFonts w:eastAsia="Times New Roman"/>
          <w:lang w:val="en-AU" w:eastAsia="en-AU"/>
        </w:rPr>
        <w:t xml:space="preserve">subsequent </w:t>
      </w:r>
      <w:r w:rsidR="00304273">
        <w:rPr>
          <w:rFonts w:eastAsia="Times New Roman"/>
          <w:lang w:val="en-AU" w:eastAsia="en-AU"/>
        </w:rPr>
        <w:t xml:space="preserve">media then showed </w:t>
      </w:r>
      <w:r w:rsidR="00531D2B">
        <w:rPr>
          <w:rFonts w:eastAsia="Times New Roman"/>
          <w:lang w:val="en-AU" w:eastAsia="en-AU"/>
        </w:rPr>
        <w:t xml:space="preserve">similar cases happening in other large firms. </w:t>
      </w:r>
    </w:p>
    <w:p w14:paraId="5CC4E915" w14:textId="120A783E" w:rsidR="005149A8" w:rsidRDefault="005149A8" w:rsidP="00463D57">
      <w:pPr>
        <w:widowControl/>
        <w:numPr>
          <w:ilvl w:val="0"/>
          <w:numId w:val="21"/>
        </w:numPr>
        <w:pBdr>
          <w:top w:val="single" w:sz="2" w:space="0" w:color="D9D9E3"/>
          <w:left w:val="single" w:sz="2" w:space="0" w:color="D9D9E3"/>
          <w:bottom w:val="single" w:sz="2" w:space="0" w:color="D9D9E3"/>
          <w:right w:val="single" w:sz="2" w:space="0" w:color="D9D9E3"/>
        </w:pBdr>
        <w:spacing w:before="300"/>
        <w:rPr>
          <w:rFonts w:eastAsia="Times New Roman"/>
          <w:lang w:val="en-AU" w:eastAsia="en-AU"/>
        </w:rPr>
      </w:pPr>
      <w:r>
        <w:rPr>
          <w:rFonts w:eastAsia="Times New Roman"/>
          <w:lang w:val="en-AU" w:eastAsia="en-AU"/>
        </w:rPr>
        <w:t>My comments about the media coverage:</w:t>
      </w:r>
    </w:p>
    <w:p w14:paraId="24DB9529" w14:textId="4D3C03C3" w:rsidR="005149A8" w:rsidRDefault="00D72EF8" w:rsidP="00215CA4">
      <w:pPr>
        <w:widowControl/>
        <w:pBdr>
          <w:top w:val="single" w:sz="2" w:space="0" w:color="D9D9E3"/>
          <w:left w:val="single" w:sz="2" w:space="0" w:color="D9D9E3"/>
          <w:bottom w:val="single" w:sz="2" w:space="0" w:color="D9D9E3"/>
          <w:right w:val="single" w:sz="2" w:space="0" w:color="D9D9E3"/>
        </w:pBdr>
        <w:spacing w:before="300"/>
        <w:jc w:val="both"/>
        <w:rPr>
          <w:rFonts w:eastAsia="Times New Roman"/>
          <w:lang w:val="en-AU" w:eastAsia="en-AU"/>
        </w:rPr>
      </w:pPr>
      <w:r>
        <w:rPr>
          <w:rFonts w:eastAsia="Times New Roman"/>
          <w:lang w:val="en-AU" w:eastAsia="en-AU"/>
        </w:rPr>
        <w:lastRenderedPageBreak/>
        <w:t xml:space="preserve">Media shows the sentiments of the public, although it may be exaggerated. There is also the factor that the media coverage is often timely – that is, it gets reported more readily than government or official reports. </w:t>
      </w:r>
      <w:r w:rsidR="00DB30B8">
        <w:rPr>
          <w:rFonts w:eastAsia="Times New Roman"/>
          <w:lang w:val="en-AU" w:eastAsia="en-AU"/>
        </w:rPr>
        <w:t xml:space="preserve">The important elements for </w:t>
      </w:r>
      <w:r w:rsidR="00E821D1">
        <w:rPr>
          <w:rFonts w:eastAsia="Times New Roman"/>
          <w:lang w:val="en-AU" w:eastAsia="en-AU"/>
        </w:rPr>
        <w:t>consideration are</w:t>
      </w:r>
      <w:r w:rsidR="00DB30B8">
        <w:rPr>
          <w:rFonts w:eastAsia="Times New Roman"/>
          <w:lang w:val="en-AU" w:eastAsia="en-AU"/>
        </w:rPr>
        <w:t>:</w:t>
      </w:r>
    </w:p>
    <w:p w14:paraId="097D61B9" w14:textId="12693598" w:rsidR="00DB30B8" w:rsidRDefault="00DB30B8" w:rsidP="00215CA4">
      <w:pPr>
        <w:widowControl/>
        <w:numPr>
          <w:ilvl w:val="0"/>
          <w:numId w:val="22"/>
        </w:numPr>
        <w:pBdr>
          <w:top w:val="single" w:sz="2" w:space="0" w:color="D9D9E3"/>
          <w:left w:val="single" w:sz="2" w:space="0" w:color="D9D9E3"/>
          <w:bottom w:val="single" w:sz="2" w:space="0" w:color="D9D9E3"/>
          <w:right w:val="single" w:sz="2" w:space="0" w:color="D9D9E3"/>
        </w:pBdr>
        <w:spacing w:before="300"/>
        <w:jc w:val="both"/>
        <w:rPr>
          <w:rFonts w:eastAsia="Times New Roman"/>
          <w:lang w:val="en-AU" w:eastAsia="en-AU"/>
        </w:rPr>
      </w:pPr>
      <w:r>
        <w:rPr>
          <w:rFonts w:eastAsia="Times New Roman"/>
          <w:lang w:val="en-AU" w:eastAsia="en-AU"/>
        </w:rPr>
        <w:t xml:space="preserve">We must take caution </w:t>
      </w:r>
      <w:r w:rsidR="00660CA4">
        <w:rPr>
          <w:rFonts w:eastAsia="Times New Roman"/>
          <w:lang w:val="en-AU" w:eastAsia="en-AU"/>
        </w:rPr>
        <w:t>so that the facts are verified as much as possible</w:t>
      </w:r>
      <w:r w:rsidR="00350701">
        <w:rPr>
          <w:rFonts w:eastAsia="Times New Roman"/>
          <w:lang w:val="en-AU" w:eastAsia="en-AU"/>
        </w:rPr>
        <w:t>.</w:t>
      </w:r>
    </w:p>
    <w:p w14:paraId="43413A08" w14:textId="2E1EC015" w:rsidR="00E212D3" w:rsidRDefault="007A081B" w:rsidP="00215CA4">
      <w:pPr>
        <w:widowControl/>
        <w:numPr>
          <w:ilvl w:val="0"/>
          <w:numId w:val="22"/>
        </w:numPr>
        <w:pBdr>
          <w:top w:val="single" w:sz="2" w:space="0" w:color="D9D9E3"/>
          <w:left w:val="single" w:sz="2" w:space="0" w:color="D9D9E3"/>
          <w:bottom w:val="single" w:sz="2" w:space="0" w:color="D9D9E3"/>
          <w:right w:val="single" w:sz="2" w:space="0" w:color="D9D9E3"/>
        </w:pBdr>
        <w:spacing w:before="300"/>
        <w:jc w:val="both"/>
        <w:rPr>
          <w:rFonts w:eastAsia="Times New Roman"/>
          <w:lang w:val="en-AU" w:eastAsia="en-AU"/>
        </w:rPr>
      </w:pPr>
      <w:r>
        <w:rPr>
          <w:rFonts w:eastAsia="Times New Roman"/>
          <w:lang w:val="en-AU" w:eastAsia="en-AU"/>
        </w:rPr>
        <w:t xml:space="preserve">While an independent verification is necessary </w:t>
      </w:r>
      <w:r w:rsidR="00B94184">
        <w:rPr>
          <w:rFonts w:eastAsia="Times New Roman"/>
          <w:lang w:val="en-AU" w:eastAsia="en-AU"/>
        </w:rPr>
        <w:t xml:space="preserve">– the public needs to appreciate </w:t>
      </w:r>
      <w:r w:rsidR="00E821D1">
        <w:rPr>
          <w:rFonts w:eastAsia="Times New Roman"/>
          <w:lang w:val="en-AU" w:eastAsia="en-AU"/>
        </w:rPr>
        <w:t xml:space="preserve">that a conclusion can only be drawn until further analysis is done. </w:t>
      </w:r>
    </w:p>
    <w:p w14:paraId="55FB9B2B" w14:textId="729A1B6C" w:rsidR="00660CA4" w:rsidRDefault="00E212D3" w:rsidP="00215CA4">
      <w:pPr>
        <w:widowControl/>
        <w:numPr>
          <w:ilvl w:val="0"/>
          <w:numId w:val="22"/>
        </w:numPr>
        <w:pBdr>
          <w:top w:val="single" w:sz="2" w:space="0" w:color="D9D9E3"/>
          <w:left w:val="single" w:sz="2" w:space="0" w:color="D9D9E3"/>
          <w:bottom w:val="single" w:sz="2" w:space="0" w:color="D9D9E3"/>
          <w:right w:val="single" w:sz="2" w:space="0" w:color="D9D9E3"/>
        </w:pBdr>
        <w:spacing w:before="300"/>
        <w:jc w:val="both"/>
        <w:rPr>
          <w:rFonts w:eastAsia="Times New Roman"/>
          <w:lang w:val="en-AU" w:eastAsia="en-AU"/>
        </w:rPr>
      </w:pPr>
      <w:r>
        <w:rPr>
          <w:rFonts w:eastAsia="Times New Roman"/>
          <w:lang w:val="en-AU" w:eastAsia="en-AU"/>
        </w:rPr>
        <w:t>U</w:t>
      </w:r>
      <w:r w:rsidR="00463D57">
        <w:rPr>
          <w:rFonts w:eastAsia="Times New Roman"/>
          <w:lang w:val="en-AU" w:eastAsia="en-AU"/>
        </w:rPr>
        <w:t>n</w:t>
      </w:r>
      <w:r>
        <w:rPr>
          <w:rFonts w:eastAsia="Times New Roman"/>
          <w:lang w:val="en-AU" w:eastAsia="en-AU"/>
        </w:rPr>
        <w:t xml:space="preserve">derstand the essence of the case and develop the underlying principles </w:t>
      </w:r>
      <w:r w:rsidR="00463D57">
        <w:rPr>
          <w:rFonts w:eastAsia="Times New Roman"/>
          <w:lang w:val="en-AU" w:eastAsia="en-AU"/>
        </w:rPr>
        <w:t xml:space="preserve">for judgement. </w:t>
      </w:r>
      <w:r w:rsidR="00987E9F">
        <w:rPr>
          <w:rFonts w:eastAsia="Times New Roman"/>
          <w:lang w:val="en-AU" w:eastAsia="en-AU"/>
        </w:rPr>
        <w:t xml:space="preserve">The case may be a combination of organisational culture, lack of </w:t>
      </w:r>
      <w:r w:rsidR="00676F36">
        <w:rPr>
          <w:rFonts w:eastAsia="Times New Roman"/>
          <w:lang w:val="en-AU" w:eastAsia="en-AU"/>
        </w:rPr>
        <w:t xml:space="preserve">transparency, lack of the right regulations, or human </w:t>
      </w:r>
      <w:r w:rsidR="00F7780B">
        <w:rPr>
          <w:rFonts w:eastAsia="Times New Roman"/>
          <w:lang w:val="en-AU" w:eastAsia="en-AU"/>
        </w:rPr>
        <w:t>self-interests</w:t>
      </w:r>
      <w:r w:rsidR="00676F36">
        <w:rPr>
          <w:rFonts w:eastAsia="Times New Roman"/>
          <w:lang w:val="en-AU" w:eastAsia="en-AU"/>
        </w:rPr>
        <w:t xml:space="preserve"> / or lack of ethics.</w:t>
      </w:r>
      <w:r w:rsidR="002B4F2F">
        <w:rPr>
          <w:rFonts w:eastAsia="Times New Roman"/>
          <w:lang w:val="en-AU" w:eastAsia="en-AU"/>
        </w:rPr>
        <w:t xml:space="preserve"> Once such analysis is carried out, further training and education will be required to address the issues.</w:t>
      </w:r>
    </w:p>
    <w:p w14:paraId="34E8D696" w14:textId="77777777" w:rsidR="005D58A2" w:rsidRDefault="005D58A2" w:rsidP="000D7959">
      <w:pPr>
        <w:widowControl/>
        <w:jc w:val="both"/>
        <w:rPr>
          <w:b/>
          <w:bCs/>
        </w:rPr>
      </w:pPr>
    </w:p>
    <w:p w14:paraId="34660A77" w14:textId="77777777" w:rsidR="00150C48" w:rsidRPr="0046231F" w:rsidRDefault="00150C48" w:rsidP="001A3FDF">
      <w:pPr>
        <w:widowControl/>
        <w:jc w:val="both"/>
        <w:rPr>
          <w:lang w:val="en-GB"/>
        </w:rPr>
      </w:pPr>
    </w:p>
    <w:sectPr w:rsidR="00150C48" w:rsidRPr="0046231F" w:rsidSect="0040396B">
      <w:headerReference w:type="even" r:id="rId9"/>
      <w:headerReference w:type="default" r:id="rId10"/>
      <w:footerReference w:type="even" r:id="rId11"/>
      <w:footerReference w:type="default" r:id="rId12"/>
      <w:footerReference w:type="first" r:id="rId13"/>
      <w:pgSz w:w="11900" w:h="16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25BA7" w14:textId="77777777" w:rsidR="00101C96" w:rsidRDefault="00101C96">
      <w:r>
        <w:separator/>
      </w:r>
    </w:p>
  </w:endnote>
  <w:endnote w:type="continuationSeparator" w:id="0">
    <w:p w14:paraId="2A91A8A3" w14:textId="77777777" w:rsidR="00101C96" w:rsidRDefault="00101C96">
      <w:r>
        <w:continuationSeparator/>
      </w:r>
    </w:p>
  </w:endnote>
  <w:endnote w:type="continuationNotice" w:id="1">
    <w:p w14:paraId="4C88C944" w14:textId="77777777" w:rsidR="00101C96" w:rsidRDefault="00101C96"/>
  </w:endnote>
  <w:endnote w:id="2">
    <w:p w14:paraId="4EF56BF4" w14:textId="77777777" w:rsidR="001D6246" w:rsidRDefault="001D6246" w:rsidP="001D6246">
      <w:pPr>
        <w:pStyle w:val="EndnoteText"/>
      </w:pPr>
    </w:p>
  </w:endnote>
  <w:endnote w:id="3">
    <w:p w14:paraId="383B5A90" w14:textId="77777777" w:rsidR="001D6246" w:rsidRDefault="001D6246" w:rsidP="001D6246">
      <w:pPr>
        <w:pStyle w:val="EndnoteText"/>
      </w:pPr>
    </w:p>
  </w:endnote>
  <w:endnote w:id="4">
    <w:p w14:paraId="580E27DE" w14:textId="77777777" w:rsidR="001D6246" w:rsidRDefault="001D6246" w:rsidP="001D624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Times New Roman Bold Italic">
    <w:panose1 w:val="020207030605050903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Italic">
    <w:panose1 w:val="02020503050405090304"/>
    <w:charset w:val="00"/>
    <w:family w:val="roman"/>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F6091" w14:textId="5C0E3467" w:rsidR="00150C48" w:rsidRDefault="00B936F8">
    <w:pPr>
      <w:pStyle w:val="Footer1"/>
      <w:tabs>
        <w:tab w:val="clear" w:pos="8306"/>
        <w:tab w:val="right" w:pos="7926"/>
      </w:tabs>
      <w:ind w:right="360"/>
      <w:jc w:val="center"/>
      <w:rPr>
        <w:sz w:val="20"/>
      </w:rPr>
    </w:pPr>
    <w:r>
      <w:rPr>
        <w:noProof/>
        <w:lang w:eastAsia="en-US"/>
      </w:rPr>
      <w:pict w14:anchorId="7B79084B">
        <v:rect id="_x0000_s1026" style="position:absolute;left:0;text-align:left;margin-left:500.55pt;margin-top:792.7pt;width:18.5pt;height:11pt;z-index:-251658240;mso-position-horizontal-relative:page;mso-position-vertical-relative:page" coordsize="21600,21600" stroked="f" strokeweight="1pt">
          <v:fill o:detectmouseclick="t"/>
          <v:path arrowok="t" o:connectlocs="10800,10800"/>
          <v:textbox inset="0,0,0,0">
            <w:txbxContent>
              <w:p w14:paraId="0516313D" w14:textId="77777777" w:rsidR="00150C48" w:rsidRDefault="00150C48">
                <w:pPr>
                  <w:pStyle w:val="Footer1"/>
                  <w:rPr>
                    <w:rFonts w:eastAsia="Times New Roman"/>
                    <w:color w:val="auto"/>
                    <w:sz w:val="20"/>
                    <w:lang w:eastAsia="en-US" w:bidi="x-none"/>
                  </w:rPr>
                </w:pPr>
                <w:r>
                  <w:rPr>
                    <w:rStyle w:val="PageNumber1"/>
                  </w:rPr>
                  <w:t>1.</w:t>
                </w:r>
                <w:r>
                  <w:rPr>
                    <w:rStyle w:val="PageNumber1"/>
                  </w:rPr>
                  <w:fldChar w:fldCharType="begin"/>
                </w:r>
                <w:r>
                  <w:rPr>
                    <w:rStyle w:val="PageNumber1"/>
                  </w:rPr>
                  <w:instrText xml:space="preserve"> PAGE </w:instrText>
                </w:r>
                <w:r>
                  <w:rPr>
                    <w:rStyle w:val="PageNumber1"/>
                  </w:rPr>
                  <w:fldChar w:fldCharType="separate"/>
                </w:r>
                <w:r w:rsidR="00535F46">
                  <w:rPr>
                    <w:rStyle w:val="PageNumber1"/>
                    <w:noProof/>
                  </w:rPr>
                  <w:t>18</w:t>
                </w:r>
                <w:r>
                  <w:rPr>
                    <w:rStyle w:val="PageNumber1"/>
                  </w:rPr>
                  <w:fldChar w:fldCharType="end"/>
                </w:r>
              </w:p>
            </w:txbxContent>
          </v:textbox>
          <w10:wrap anchorx="page" anchory="page"/>
        </v:rect>
      </w:pict>
    </w:r>
    <w:r w:rsidR="00150C48">
      <w:rPr>
        <w:sz w:val="20"/>
      </w:rPr>
      <w:t xml:space="preserve">© John </w:t>
    </w:r>
    <w:r w:rsidR="0040396B">
      <w:rPr>
        <w:sz w:val="20"/>
      </w:rPr>
      <w:t xml:space="preserve">Wiley &amp; Sons Australia, Ltd </w:t>
    </w:r>
    <w:r w:rsidR="00785E40">
      <w:rPr>
        <w:sz w:val="20"/>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669B" w14:textId="395EB063" w:rsidR="00150C48" w:rsidRPr="00196ABE" w:rsidRDefault="00B936F8" w:rsidP="00196ABE">
    <w:pPr>
      <w:pStyle w:val="Footer1"/>
      <w:tabs>
        <w:tab w:val="clear" w:pos="4153"/>
        <w:tab w:val="clear" w:pos="8306"/>
        <w:tab w:val="right" w:pos="7926"/>
      </w:tabs>
      <w:ind w:right="360"/>
      <w:jc w:val="center"/>
      <w:rPr>
        <w:sz w:val="20"/>
      </w:rPr>
    </w:pPr>
    <w:r>
      <w:rPr>
        <w:noProof/>
        <w:lang w:eastAsia="en-US"/>
      </w:rPr>
      <w:pict w14:anchorId="6D401869">
        <v:rect id="_x0000_s1025" style="position:absolute;left:0;text-align:left;margin-left:498.9pt;margin-top:793.55pt;width:18.5pt;height:11pt;z-index:-251659264;mso-position-horizontal-relative:page;mso-position-vertical-relative:page" coordsize="21600,21600" stroked="f" strokeweight="1pt">
          <v:fill o:detectmouseclick="t"/>
          <v:path arrowok="t" o:connectlocs="10800,10800"/>
          <v:textbox inset="0,0,0,0">
            <w:txbxContent>
              <w:p w14:paraId="1DE2E68C" w14:textId="77777777" w:rsidR="00150C48" w:rsidRDefault="00150C48">
                <w:pPr>
                  <w:pStyle w:val="Footer1"/>
                  <w:rPr>
                    <w:rFonts w:eastAsia="Times New Roman"/>
                    <w:color w:val="auto"/>
                    <w:sz w:val="20"/>
                    <w:lang w:eastAsia="en-US" w:bidi="x-none"/>
                  </w:rPr>
                </w:pPr>
                <w:r>
                  <w:rPr>
                    <w:rStyle w:val="PageNumber1"/>
                  </w:rPr>
                  <w:t>1.</w:t>
                </w:r>
                <w:r>
                  <w:rPr>
                    <w:rStyle w:val="PageNumber1"/>
                  </w:rPr>
                  <w:fldChar w:fldCharType="begin"/>
                </w:r>
                <w:r>
                  <w:rPr>
                    <w:rStyle w:val="PageNumber1"/>
                  </w:rPr>
                  <w:instrText xml:space="preserve"> PAGE </w:instrText>
                </w:r>
                <w:r>
                  <w:rPr>
                    <w:rStyle w:val="PageNumber1"/>
                  </w:rPr>
                  <w:fldChar w:fldCharType="separate"/>
                </w:r>
                <w:r w:rsidR="00535F46">
                  <w:rPr>
                    <w:rStyle w:val="PageNumber1"/>
                    <w:noProof/>
                  </w:rPr>
                  <w:t>17</w:t>
                </w:r>
                <w:r>
                  <w:rPr>
                    <w:rStyle w:val="PageNumber1"/>
                  </w:rPr>
                  <w:fldChar w:fldCharType="end"/>
                </w:r>
              </w:p>
            </w:txbxContent>
          </v:textbox>
          <w10:wrap anchorx="page" anchory="page"/>
        </v:rect>
      </w:pict>
    </w:r>
    <w:r w:rsidR="00150C48">
      <w:rPr>
        <w:sz w:val="20"/>
      </w:rPr>
      <w:t xml:space="preserve">© John </w:t>
    </w:r>
    <w:r w:rsidR="00196ABE">
      <w:rPr>
        <w:sz w:val="20"/>
      </w:rPr>
      <w:t xml:space="preserve">Wiley &amp; Sons Australia, Ltd </w:t>
    </w:r>
    <w:r w:rsidR="00785E40">
      <w:rPr>
        <w:sz w:val="20"/>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52B32" w14:textId="77777777" w:rsidR="00156408" w:rsidRDefault="002C5B46">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B50DC" w14:textId="77777777" w:rsidR="00101C96" w:rsidRDefault="00101C96">
      <w:r>
        <w:separator/>
      </w:r>
    </w:p>
  </w:footnote>
  <w:footnote w:type="continuationSeparator" w:id="0">
    <w:p w14:paraId="0C73D717" w14:textId="77777777" w:rsidR="00101C96" w:rsidRDefault="00101C96">
      <w:r>
        <w:continuationSeparator/>
      </w:r>
    </w:p>
  </w:footnote>
  <w:footnote w:type="continuationNotice" w:id="1">
    <w:p w14:paraId="0D33C62A" w14:textId="77777777" w:rsidR="00101C96" w:rsidRDefault="00101C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701E6" w14:textId="1BAC9779" w:rsidR="00150C48" w:rsidRPr="0040396B" w:rsidRDefault="0040396B" w:rsidP="0040396B">
    <w:pPr>
      <w:pStyle w:val="Header1"/>
      <w:tabs>
        <w:tab w:val="clear" w:pos="8306"/>
        <w:tab w:val="right" w:pos="8286"/>
      </w:tabs>
      <w:jc w:val="right"/>
      <w:rPr>
        <w:rFonts w:eastAsia="Times New Roman"/>
        <w:i/>
        <w:color w:val="auto"/>
        <w:sz w:val="20"/>
        <w:lang w:val="en-AU" w:eastAsia="en-US" w:bidi="x-none"/>
      </w:rPr>
    </w:pPr>
    <w:r>
      <w:rPr>
        <w:rFonts w:eastAsia="Times New Roman"/>
        <w:i/>
        <w:color w:val="auto"/>
        <w:sz w:val="20"/>
        <w:lang w:val="en-AU" w:eastAsia="en-US" w:bidi="x-none"/>
      </w:rPr>
      <w:t>Chapter</w:t>
    </w:r>
    <w:r w:rsidR="00AD0E82">
      <w:rPr>
        <w:rFonts w:eastAsia="Times New Roman"/>
        <w:i/>
        <w:color w:val="auto"/>
        <w:sz w:val="20"/>
        <w:lang w:val="en-AU" w:eastAsia="en-US" w:bidi="x-none"/>
      </w:rPr>
      <w:t xml:space="preserve"> </w:t>
    </w:r>
    <w:r>
      <w:rPr>
        <w:rFonts w:eastAsia="Times New Roman"/>
        <w:i/>
        <w:color w:val="auto"/>
        <w:sz w:val="20"/>
        <w:lang w:val="en-AU" w:eastAsia="en-US" w:bidi="x-none"/>
      </w:rPr>
      <w:t>1: A</w:t>
    </w:r>
    <w:r w:rsidR="00AD0E82">
      <w:rPr>
        <w:rFonts w:eastAsia="Times New Roman"/>
        <w:i/>
        <w:color w:val="auto"/>
        <w:sz w:val="20"/>
        <w:lang w:val="en-AU" w:eastAsia="en-US" w:bidi="x-none"/>
      </w:rPr>
      <w:t>uditing and Governance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AB000" w14:textId="473BCC02" w:rsidR="0040396B" w:rsidRDefault="0040396B" w:rsidP="0040396B">
    <w:pPr>
      <w:pStyle w:val="Header1"/>
      <w:tabs>
        <w:tab w:val="clear" w:pos="8306"/>
        <w:tab w:val="right" w:pos="8286"/>
      </w:tabs>
      <w:rPr>
        <w:rFonts w:ascii="Times New Roman Italic" w:hAnsi="Times New Roman Italic"/>
        <w:sz w:val="20"/>
      </w:rPr>
    </w:pPr>
    <w:r>
      <w:rPr>
        <w:rFonts w:ascii="Times New Roman Italic" w:hAnsi="Times New Roman Italic"/>
        <w:sz w:val="20"/>
      </w:rPr>
      <w:t>Soluti</w:t>
    </w:r>
    <w:r w:rsidR="001C342B">
      <w:rPr>
        <w:rFonts w:ascii="Times New Roman Italic" w:hAnsi="Times New Roman Italic"/>
        <w:sz w:val="20"/>
      </w:rPr>
      <w:t>ons manual to accompany Audit</w:t>
    </w:r>
    <w:r>
      <w:rPr>
        <w:rFonts w:ascii="Times New Roman Italic" w:hAnsi="Times New Roman Italic"/>
        <w:sz w:val="20"/>
      </w:rPr>
      <w:t xml:space="preserve"> and assurance </w:t>
    </w:r>
    <w:r w:rsidR="00785E40">
      <w:rPr>
        <w:rFonts w:ascii="Times New Roman Italic" w:hAnsi="Times New Roman Italic"/>
        <w:sz w:val="20"/>
      </w:rPr>
      <w:t xml:space="preserve">2e </w:t>
    </w:r>
    <w:r>
      <w:rPr>
        <w:rFonts w:ascii="Times New Roman Italic" w:hAnsi="Times New Roman Italic"/>
        <w:sz w:val="20"/>
      </w:rPr>
      <w:t>by Leung et 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start w:val="1"/>
      <w:numFmt w:val="bullet"/>
      <w:lvlText w:val="·"/>
      <w:lvlJc w:val="left"/>
      <w:pPr>
        <w:tabs>
          <w:tab w:val="num" w:pos="360"/>
        </w:tabs>
        <w:ind w:left="360" w:firstLine="42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1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3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0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7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80"/>
      </w:pPr>
      <w:rPr>
        <w:rFonts w:ascii="Wingdings" w:eastAsia="ヒラギノ角ゴ Pro W3" w:hAnsi="Wingdings" w:hint="default"/>
        <w:color w:val="000000"/>
        <w:position w:val="0"/>
        <w:sz w:val="24"/>
      </w:rPr>
    </w:lvl>
  </w:abstractNum>
  <w:abstractNum w:abstractNumId="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5"/>
    <w:multiLevelType w:val="multilevel"/>
    <w:tmpl w:val="894EE877"/>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5" w15:restartNumberingAfterBreak="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7"/>
    <w:multiLevelType w:val="multilevel"/>
    <w:tmpl w:val="894EE879"/>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7" w15:restartNumberingAfterBreak="0">
    <w:nsid w:val="00000008"/>
    <w:multiLevelType w:val="multilevel"/>
    <w:tmpl w:val="894EE87A"/>
    <w:lvl w:ilvl="0">
      <w:start w:val="1"/>
      <w:numFmt w:val="lowerLetter"/>
      <w:lvlText w:val="(%1)"/>
      <w:lvlJc w:val="left"/>
      <w:pPr>
        <w:tabs>
          <w:tab w:val="num" w:pos="450"/>
        </w:tabs>
        <w:ind w:left="450"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8" w15:restartNumberingAfterBreak="0">
    <w:nsid w:val="00000009"/>
    <w:multiLevelType w:val="multilevel"/>
    <w:tmpl w:val="894EE87B"/>
    <w:lvl w:ilvl="0">
      <w:start w:val="1"/>
      <w:numFmt w:val="decimal"/>
      <w:isLgl/>
      <w:lvlText w:val="%1."/>
      <w:lvlJc w:val="left"/>
      <w:pPr>
        <w:tabs>
          <w:tab w:val="num" w:pos="360"/>
        </w:tabs>
        <w:ind w:left="360" w:firstLine="0"/>
      </w:pPr>
      <w:rPr>
        <w:rFonts w:hint="default"/>
        <w:color w:val="000000"/>
        <w:position w:val="0"/>
        <w:sz w:val="24"/>
      </w:rPr>
    </w:lvl>
    <w:lvl w:ilvl="1">
      <w:start w:val="1"/>
      <w:numFmt w:val="decimal"/>
      <w:isLgl/>
      <w:lvlText w:val="%1.%2"/>
      <w:lvlJc w:val="left"/>
      <w:pPr>
        <w:tabs>
          <w:tab w:val="num" w:pos="360"/>
        </w:tabs>
        <w:ind w:left="360" w:firstLine="0"/>
      </w:pPr>
      <w:rPr>
        <w:rFonts w:hint="default"/>
        <w:color w:val="000000"/>
        <w:position w:val="0"/>
        <w:sz w:val="24"/>
      </w:rPr>
    </w:lvl>
    <w:lvl w:ilvl="2">
      <w:start w:val="1"/>
      <w:numFmt w:val="decimal"/>
      <w:isLgl/>
      <w:lvlText w:val="%1.%2.%3"/>
      <w:lvlJc w:val="left"/>
      <w:pPr>
        <w:tabs>
          <w:tab w:val="num" w:pos="720"/>
        </w:tabs>
        <w:ind w:left="720" w:firstLine="0"/>
      </w:pPr>
      <w:rPr>
        <w:rFonts w:hint="default"/>
        <w:color w:val="000000"/>
        <w:position w:val="0"/>
        <w:sz w:val="24"/>
      </w:rPr>
    </w:lvl>
    <w:lvl w:ilvl="3">
      <w:start w:val="1"/>
      <w:numFmt w:val="decimal"/>
      <w:isLgl/>
      <w:lvlText w:val="%1.%2.%3.%4"/>
      <w:lvlJc w:val="left"/>
      <w:pPr>
        <w:tabs>
          <w:tab w:val="num" w:pos="720"/>
        </w:tabs>
        <w:ind w:left="720" w:firstLine="0"/>
      </w:pPr>
      <w:rPr>
        <w:rFonts w:hint="default"/>
        <w:color w:val="000000"/>
        <w:position w:val="0"/>
        <w:sz w:val="24"/>
      </w:rPr>
    </w:lvl>
    <w:lvl w:ilvl="4">
      <w:start w:val="1"/>
      <w:numFmt w:val="decimal"/>
      <w:isLgl/>
      <w:lvlText w:val="%1.%2.%3.%4.%5"/>
      <w:lvlJc w:val="left"/>
      <w:pPr>
        <w:tabs>
          <w:tab w:val="num" w:pos="1080"/>
        </w:tabs>
        <w:ind w:left="1080" w:firstLine="0"/>
      </w:pPr>
      <w:rPr>
        <w:rFonts w:hint="default"/>
        <w:color w:val="000000"/>
        <w:position w:val="0"/>
        <w:sz w:val="24"/>
      </w:rPr>
    </w:lvl>
    <w:lvl w:ilvl="5">
      <w:start w:val="1"/>
      <w:numFmt w:val="decimal"/>
      <w:isLgl/>
      <w:lvlText w:val="%1.%2.%3.%4.%5.%6"/>
      <w:lvlJc w:val="left"/>
      <w:pPr>
        <w:tabs>
          <w:tab w:val="num" w:pos="1080"/>
        </w:tabs>
        <w:ind w:left="1080" w:firstLine="0"/>
      </w:pPr>
      <w:rPr>
        <w:rFonts w:hint="default"/>
        <w:color w:val="000000"/>
        <w:position w:val="0"/>
        <w:sz w:val="24"/>
      </w:rPr>
    </w:lvl>
    <w:lvl w:ilvl="6">
      <w:start w:val="1"/>
      <w:numFmt w:val="decimal"/>
      <w:isLgl/>
      <w:lvlText w:val="%1.%2.%3.%4.%5.%6.%7"/>
      <w:lvlJc w:val="left"/>
      <w:pPr>
        <w:tabs>
          <w:tab w:val="num" w:pos="1440"/>
        </w:tabs>
        <w:ind w:left="1440" w:firstLine="0"/>
      </w:pPr>
      <w:rPr>
        <w:rFonts w:hint="default"/>
        <w:color w:val="000000"/>
        <w:position w:val="0"/>
        <w:sz w:val="24"/>
      </w:rPr>
    </w:lvl>
    <w:lvl w:ilvl="7">
      <w:start w:val="1"/>
      <w:numFmt w:val="decimal"/>
      <w:isLgl/>
      <w:lvlText w:val="%1.%2.%3.%4.%5.%6.%7.%8"/>
      <w:lvlJc w:val="left"/>
      <w:pPr>
        <w:tabs>
          <w:tab w:val="num" w:pos="1440"/>
        </w:tabs>
        <w:ind w:left="1440" w:firstLine="0"/>
      </w:pPr>
      <w:rPr>
        <w:rFonts w:hint="default"/>
        <w:color w:val="000000"/>
        <w:position w:val="0"/>
        <w:sz w:val="24"/>
      </w:rPr>
    </w:lvl>
    <w:lvl w:ilvl="8">
      <w:start w:val="1"/>
      <w:numFmt w:val="decimal"/>
      <w:isLgl/>
      <w:lvlText w:val="%1.%2.%3.%4.%5.%6.%7.%8.%9"/>
      <w:lvlJc w:val="left"/>
      <w:pPr>
        <w:tabs>
          <w:tab w:val="num" w:pos="1800"/>
        </w:tabs>
        <w:ind w:left="1800" w:firstLine="0"/>
      </w:pPr>
      <w:rPr>
        <w:rFonts w:hint="default"/>
        <w:color w:val="000000"/>
        <w:position w:val="0"/>
        <w:sz w:val="24"/>
      </w:rPr>
    </w:lvl>
  </w:abstractNum>
  <w:abstractNum w:abstractNumId="9" w15:restartNumberingAfterBreak="0">
    <w:nsid w:val="0000000A"/>
    <w:multiLevelType w:val="multilevel"/>
    <w:tmpl w:val="894EE87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B"/>
    <w:multiLevelType w:val="multilevel"/>
    <w:tmpl w:val="894EE87D"/>
    <w:lvl w:ilvl="0">
      <w:start w:val="1"/>
      <w:numFmt w:val="bullet"/>
      <w:lvlText w:val="-"/>
      <w:lvlJc w:val="left"/>
      <w:pPr>
        <w:tabs>
          <w:tab w:val="num" w:pos="360"/>
        </w:tabs>
        <w:ind w:left="360" w:firstLine="360"/>
      </w:pPr>
      <w:rPr>
        <w:rFont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1" w15:restartNumberingAfterBreak="0">
    <w:nsid w:val="0000000C"/>
    <w:multiLevelType w:val="multilevel"/>
    <w:tmpl w:val="894EE8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0D"/>
    <w:multiLevelType w:val="multilevel"/>
    <w:tmpl w:val="894EE87F"/>
    <w:lvl w:ilvl="0">
      <w:start w:val="1"/>
      <w:numFmt w:val="bullet"/>
      <w:lvlText w:val="-"/>
      <w:lvlJc w:val="left"/>
      <w:pPr>
        <w:tabs>
          <w:tab w:val="num" w:pos="360"/>
        </w:tabs>
        <w:ind w:left="360" w:firstLine="360"/>
      </w:pPr>
      <w:rPr>
        <w:rFont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3" w15:restartNumberingAfterBreak="0">
    <w:nsid w:val="0000000E"/>
    <w:multiLevelType w:val="multilevel"/>
    <w:tmpl w:val="894EE88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000000F"/>
    <w:multiLevelType w:val="multilevel"/>
    <w:tmpl w:val="894EE881"/>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5" w15:restartNumberingAfterBreak="0">
    <w:nsid w:val="00000010"/>
    <w:multiLevelType w:val="multilevel"/>
    <w:tmpl w:val="894EE8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0000011"/>
    <w:multiLevelType w:val="multilevel"/>
    <w:tmpl w:val="894EE883"/>
    <w:lvl w:ilvl="0">
      <w:start w:val="1"/>
      <w:numFmt w:val="lowerLetter"/>
      <w:lvlText w:val="(%1)"/>
      <w:lvlJc w:val="left"/>
      <w:pPr>
        <w:tabs>
          <w:tab w:val="num" w:pos="450"/>
        </w:tabs>
        <w:ind w:left="450" w:firstLine="0"/>
      </w:pPr>
      <w:rPr>
        <w:rFonts w:hint="default"/>
        <w:b/>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7" w15:restartNumberingAfterBreak="0">
    <w:nsid w:val="00000012"/>
    <w:multiLevelType w:val="multilevel"/>
    <w:tmpl w:val="894EE884"/>
    <w:lvl w:ilvl="0">
      <w:start w:val="1"/>
      <w:numFmt w:val="lowerLetter"/>
      <w:lvlText w:val="(%1)"/>
      <w:lvlJc w:val="left"/>
      <w:pPr>
        <w:tabs>
          <w:tab w:val="num" w:pos="360"/>
        </w:tabs>
        <w:ind w:left="360" w:firstLine="0"/>
      </w:pPr>
      <w:rPr>
        <w:rFonts w:hint="default"/>
        <w:b/>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8" w15:restartNumberingAfterBreak="0">
    <w:nsid w:val="00000013"/>
    <w:multiLevelType w:val="multilevel"/>
    <w:tmpl w:val="894EE885"/>
    <w:lvl w:ilvl="0">
      <w:start w:val="1"/>
      <w:numFmt w:val="lowerLetter"/>
      <w:lvlText w:val="(%1)"/>
      <w:lvlJc w:val="left"/>
      <w:pPr>
        <w:tabs>
          <w:tab w:val="num" w:pos="360"/>
        </w:tabs>
        <w:ind w:left="360"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9" w15:restartNumberingAfterBreak="0">
    <w:nsid w:val="34F436B4"/>
    <w:multiLevelType w:val="hybridMultilevel"/>
    <w:tmpl w:val="BCE2CA8E"/>
    <w:lvl w:ilvl="0" w:tplc="1C483BB4">
      <w:start w:val="2"/>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5B144CF1"/>
    <w:multiLevelType w:val="multilevel"/>
    <w:tmpl w:val="05B67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3A3371"/>
    <w:multiLevelType w:val="hybridMultilevel"/>
    <w:tmpl w:val="4D4CF58E"/>
    <w:lvl w:ilvl="0" w:tplc="8370E4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C0C2A8D"/>
    <w:multiLevelType w:val="hybridMultilevel"/>
    <w:tmpl w:val="2668C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8608670">
    <w:abstractNumId w:val="0"/>
  </w:num>
  <w:num w:numId="2" w16cid:durableId="1357343387">
    <w:abstractNumId w:val="1"/>
  </w:num>
  <w:num w:numId="3" w16cid:durableId="33623935">
    <w:abstractNumId w:val="2"/>
  </w:num>
  <w:num w:numId="4" w16cid:durableId="705906989">
    <w:abstractNumId w:val="3"/>
  </w:num>
  <w:num w:numId="5" w16cid:durableId="109207184">
    <w:abstractNumId w:val="4"/>
  </w:num>
  <w:num w:numId="6" w16cid:durableId="2098363826">
    <w:abstractNumId w:val="5"/>
  </w:num>
  <w:num w:numId="7" w16cid:durableId="1812364440">
    <w:abstractNumId w:val="6"/>
  </w:num>
  <w:num w:numId="8" w16cid:durableId="652026385">
    <w:abstractNumId w:val="7"/>
  </w:num>
  <w:num w:numId="9" w16cid:durableId="464853634">
    <w:abstractNumId w:val="8"/>
  </w:num>
  <w:num w:numId="10" w16cid:durableId="759260463">
    <w:abstractNumId w:val="9"/>
  </w:num>
  <w:num w:numId="11" w16cid:durableId="214048392">
    <w:abstractNumId w:val="10"/>
  </w:num>
  <w:num w:numId="12" w16cid:durableId="68816457">
    <w:abstractNumId w:val="11"/>
  </w:num>
  <w:num w:numId="13" w16cid:durableId="775488250">
    <w:abstractNumId w:val="12"/>
  </w:num>
  <w:num w:numId="14" w16cid:durableId="1899977138">
    <w:abstractNumId w:val="13"/>
  </w:num>
  <w:num w:numId="15" w16cid:durableId="965089472">
    <w:abstractNumId w:val="14"/>
  </w:num>
  <w:num w:numId="16" w16cid:durableId="935400945">
    <w:abstractNumId w:val="15"/>
  </w:num>
  <w:num w:numId="17" w16cid:durableId="1783915601">
    <w:abstractNumId w:val="16"/>
  </w:num>
  <w:num w:numId="18" w16cid:durableId="926160685">
    <w:abstractNumId w:val="17"/>
  </w:num>
  <w:num w:numId="19" w16cid:durableId="1113863037">
    <w:abstractNumId w:val="18"/>
  </w:num>
  <w:num w:numId="20" w16cid:durableId="1895892638">
    <w:abstractNumId w:val="20"/>
  </w:num>
  <w:num w:numId="21" w16cid:durableId="943000734">
    <w:abstractNumId w:val="21"/>
  </w:num>
  <w:num w:numId="22" w16cid:durableId="280570204">
    <w:abstractNumId w:val="22"/>
  </w:num>
  <w:num w:numId="23" w16cid:durableId="14024809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NotTrackMoves/>
  <w:documentProtection w:edit="trackedChanges" w:enforcement="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1"/>
    <o:shapelayout v:ext="edit">
      <o:idmap v:ext="edit" data="1"/>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1EC8"/>
    <w:rsid w:val="00007C8C"/>
    <w:rsid w:val="00007E99"/>
    <w:rsid w:val="00012B0D"/>
    <w:rsid w:val="00031523"/>
    <w:rsid w:val="00041686"/>
    <w:rsid w:val="00045A09"/>
    <w:rsid w:val="000675FE"/>
    <w:rsid w:val="00095F0B"/>
    <w:rsid w:val="000B5C33"/>
    <w:rsid w:val="000D6940"/>
    <w:rsid w:val="000D7959"/>
    <w:rsid w:val="00101C96"/>
    <w:rsid w:val="00150C48"/>
    <w:rsid w:val="00152BFC"/>
    <w:rsid w:val="00156408"/>
    <w:rsid w:val="001868CC"/>
    <w:rsid w:val="00196ABE"/>
    <w:rsid w:val="001A3FDF"/>
    <w:rsid w:val="001B7CCB"/>
    <w:rsid w:val="001C1350"/>
    <w:rsid w:val="001C342B"/>
    <w:rsid w:val="001D6246"/>
    <w:rsid w:val="001D7025"/>
    <w:rsid w:val="00201C4A"/>
    <w:rsid w:val="00205E74"/>
    <w:rsid w:val="00215CA4"/>
    <w:rsid w:val="002220A2"/>
    <w:rsid w:val="002260AB"/>
    <w:rsid w:val="002A5B5D"/>
    <w:rsid w:val="002B4F2F"/>
    <w:rsid w:val="002C23E1"/>
    <w:rsid w:val="002C5B46"/>
    <w:rsid w:val="00304273"/>
    <w:rsid w:val="00350701"/>
    <w:rsid w:val="00384D1B"/>
    <w:rsid w:val="00386ACC"/>
    <w:rsid w:val="003C105D"/>
    <w:rsid w:val="003D288B"/>
    <w:rsid w:val="003E49E4"/>
    <w:rsid w:val="0040396B"/>
    <w:rsid w:val="004054AE"/>
    <w:rsid w:val="00405D62"/>
    <w:rsid w:val="0040719C"/>
    <w:rsid w:val="0042404D"/>
    <w:rsid w:val="00432FB7"/>
    <w:rsid w:val="00442C18"/>
    <w:rsid w:val="0046231F"/>
    <w:rsid w:val="00463D57"/>
    <w:rsid w:val="00464109"/>
    <w:rsid w:val="00485BC0"/>
    <w:rsid w:val="004B1A2F"/>
    <w:rsid w:val="004C1F79"/>
    <w:rsid w:val="004E3166"/>
    <w:rsid w:val="00503AD8"/>
    <w:rsid w:val="005149A8"/>
    <w:rsid w:val="00531826"/>
    <w:rsid w:val="00531D2B"/>
    <w:rsid w:val="00535AFB"/>
    <w:rsid w:val="00535F46"/>
    <w:rsid w:val="00542D97"/>
    <w:rsid w:val="00543E33"/>
    <w:rsid w:val="00553E6B"/>
    <w:rsid w:val="00592CE7"/>
    <w:rsid w:val="005C035E"/>
    <w:rsid w:val="005D58A2"/>
    <w:rsid w:val="005E32F6"/>
    <w:rsid w:val="00657BBC"/>
    <w:rsid w:val="00660CA4"/>
    <w:rsid w:val="00671FDE"/>
    <w:rsid w:val="0067526C"/>
    <w:rsid w:val="00676F36"/>
    <w:rsid w:val="006D5250"/>
    <w:rsid w:val="006E349F"/>
    <w:rsid w:val="006E5D35"/>
    <w:rsid w:val="006E5DFB"/>
    <w:rsid w:val="007073A5"/>
    <w:rsid w:val="007236D9"/>
    <w:rsid w:val="0072396D"/>
    <w:rsid w:val="00741D72"/>
    <w:rsid w:val="00743BAE"/>
    <w:rsid w:val="007462BC"/>
    <w:rsid w:val="00785E40"/>
    <w:rsid w:val="007A081B"/>
    <w:rsid w:val="007B2AAA"/>
    <w:rsid w:val="007B388A"/>
    <w:rsid w:val="007B46C8"/>
    <w:rsid w:val="007B5350"/>
    <w:rsid w:val="007B7838"/>
    <w:rsid w:val="007C5378"/>
    <w:rsid w:val="007E4224"/>
    <w:rsid w:val="00826B0A"/>
    <w:rsid w:val="00827EFB"/>
    <w:rsid w:val="00842114"/>
    <w:rsid w:val="00863F48"/>
    <w:rsid w:val="00874B96"/>
    <w:rsid w:val="00893C6A"/>
    <w:rsid w:val="008B010D"/>
    <w:rsid w:val="008D1EC8"/>
    <w:rsid w:val="008D5604"/>
    <w:rsid w:val="008D5AAD"/>
    <w:rsid w:val="008F4A61"/>
    <w:rsid w:val="0090096D"/>
    <w:rsid w:val="00901D37"/>
    <w:rsid w:val="00906A0D"/>
    <w:rsid w:val="009161C3"/>
    <w:rsid w:val="00917BF6"/>
    <w:rsid w:val="00923D97"/>
    <w:rsid w:val="00940B6D"/>
    <w:rsid w:val="00955B47"/>
    <w:rsid w:val="0096252D"/>
    <w:rsid w:val="009700BA"/>
    <w:rsid w:val="00987E9F"/>
    <w:rsid w:val="00997790"/>
    <w:rsid w:val="009A1469"/>
    <w:rsid w:val="009A36AD"/>
    <w:rsid w:val="009B5E9A"/>
    <w:rsid w:val="009D121E"/>
    <w:rsid w:val="00A03241"/>
    <w:rsid w:val="00A06A20"/>
    <w:rsid w:val="00A25478"/>
    <w:rsid w:val="00A43492"/>
    <w:rsid w:val="00AB2944"/>
    <w:rsid w:val="00AB2E90"/>
    <w:rsid w:val="00AC3414"/>
    <w:rsid w:val="00AD0E82"/>
    <w:rsid w:val="00AD20E1"/>
    <w:rsid w:val="00AE51F6"/>
    <w:rsid w:val="00B05868"/>
    <w:rsid w:val="00B10543"/>
    <w:rsid w:val="00B27E8D"/>
    <w:rsid w:val="00B60BB1"/>
    <w:rsid w:val="00B838B4"/>
    <w:rsid w:val="00B936F8"/>
    <w:rsid w:val="00B94184"/>
    <w:rsid w:val="00BB318B"/>
    <w:rsid w:val="00BB5601"/>
    <w:rsid w:val="00BE2D24"/>
    <w:rsid w:val="00C00316"/>
    <w:rsid w:val="00C06A33"/>
    <w:rsid w:val="00C1667D"/>
    <w:rsid w:val="00C26665"/>
    <w:rsid w:val="00C66408"/>
    <w:rsid w:val="00C877BF"/>
    <w:rsid w:val="00C94CFD"/>
    <w:rsid w:val="00CD2BA1"/>
    <w:rsid w:val="00CD6037"/>
    <w:rsid w:val="00CE3F60"/>
    <w:rsid w:val="00CF10F2"/>
    <w:rsid w:val="00D050FA"/>
    <w:rsid w:val="00D26F70"/>
    <w:rsid w:val="00D33964"/>
    <w:rsid w:val="00D6160F"/>
    <w:rsid w:val="00D61A45"/>
    <w:rsid w:val="00D62756"/>
    <w:rsid w:val="00D702E2"/>
    <w:rsid w:val="00D72EF8"/>
    <w:rsid w:val="00D90EFE"/>
    <w:rsid w:val="00DB16A0"/>
    <w:rsid w:val="00DB30B8"/>
    <w:rsid w:val="00E02DE7"/>
    <w:rsid w:val="00E16429"/>
    <w:rsid w:val="00E171CD"/>
    <w:rsid w:val="00E212D3"/>
    <w:rsid w:val="00E217AC"/>
    <w:rsid w:val="00E47F0E"/>
    <w:rsid w:val="00E66B5E"/>
    <w:rsid w:val="00E7605B"/>
    <w:rsid w:val="00E821D1"/>
    <w:rsid w:val="00E966A6"/>
    <w:rsid w:val="00EC1860"/>
    <w:rsid w:val="00EC470F"/>
    <w:rsid w:val="00F17330"/>
    <w:rsid w:val="00F410CC"/>
    <w:rsid w:val="00F460A3"/>
    <w:rsid w:val="00F7780B"/>
    <w:rsid w:val="00F91424"/>
    <w:rsid w:val="00F95F9F"/>
    <w:rsid w:val="00FC47BD"/>
    <w:rsid w:val="00FD3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4C3A18C7"/>
  <w15:chartTrackingRefBased/>
  <w15:docId w15:val="{837A15E9-DAEA-4A86-A5B1-B5B2DE634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uiPriority="99"/>
    <w:lsdException w:name="endnote text" w:locked="1" w:uiPriority="99"/>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widowControl w:val="0"/>
      <w:tabs>
        <w:tab w:val="center" w:pos="4153"/>
        <w:tab w:val="right" w:pos="8306"/>
      </w:tabs>
    </w:pPr>
    <w:rPr>
      <w:rFonts w:eastAsia="ヒラギノ角ゴ Pro W3"/>
      <w:color w:val="000000"/>
      <w:sz w:val="24"/>
      <w:lang w:eastAsia="en-GB"/>
    </w:rPr>
  </w:style>
  <w:style w:type="paragraph" w:customStyle="1" w:styleId="Footer1">
    <w:name w:val="Footer1"/>
    <w:pPr>
      <w:widowControl w:val="0"/>
      <w:tabs>
        <w:tab w:val="center" w:pos="4153"/>
        <w:tab w:val="right" w:pos="8306"/>
      </w:tabs>
    </w:pPr>
    <w:rPr>
      <w:rFonts w:eastAsia="ヒラギノ角ゴ Pro W3"/>
      <w:color w:val="000000"/>
      <w:sz w:val="24"/>
      <w:lang w:eastAsia="en-GB"/>
    </w:rPr>
  </w:style>
  <w:style w:type="paragraph" w:customStyle="1" w:styleId="FreeForm">
    <w:name w:val="Free Form"/>
    <w:rPr>
      <w:rFonts w:eastAsia="ヒラギノ角ゴ Pro W3"/>
      <w:color w:val="000000"/>
      <w:lang w:val="en-AU" w:eastAsia="en-GB"/>
    </w:rPr>
  </w:style>
  <w:style w:type="paragraph" w:customStyle="1" w:styleId="TitleA">
    <w:name w:val="Title A"/>
    <w:pPr>
      <w:jc w:val="center"/>
    </w:pPr>
    <w:rPr>
      <w:rFonts w:ascii="Times New Roman Bold" w:eastAsia="ヒラギノ角ゴ Pro W3" w:hAnsi="Times New Roman Bold"/>
      <w:color w:val="000000"/>
      <w:sz w:val="72"/>
      <w:lang w:eastAsia="en-GB"/>
    </w:rPr>
  </w:style>
  <w:style w:type="paragraph" w:customStyle="1" w:styleId="Heading11">
    <w:name w:val="Heading 11"/>
    <w:next w:val="Normal"/>
    <w:pPr>
      <w:keepNext/>
      <w:spacing w:line="480" w:lineRule="auto"/>
      <w:jc w:val="both"/>
      <w:outlineLvl w:val="0"/>
    </w:pPr>
    <w:rPr>
      <w:rFonts w:ascii="Times New Roman Bold Italic" w:eastAsia="ヒラギノ角ゴ Pro W3" w:hAnsi="Times New Roman Bold Italic"/>
      <w:color w:val="000000"/>
      <w:sz w:val="24"/>
      <w:lang w:eastAsia="en-GB"/>
    </w:rPr>
  </w:style>
  <w:style w:type="paragraph" w:customStyle="1" w:styleId="Heading21">
    <w:name w:val="Heading 21"/>
    <w:next w:val="Normal"/>
    <w:autoRedefine/>
    <w:pPr>
      <w:keepNext/>
      <w:spacing w:line="480" w:lineRule="auto"/>
      <w:jc w:val="both"/>
      <w:outlineLvl w:val="1"/>
    </w:pPr>
    <w:rPr>
      <w:rFonts w:ascii="Times New Roman Bold" w:eastAsia="ヒラギノ角ゴ Pro W3" w:hAnsi="Times New Roman Bold"/>
      <w:color w:val="000000"/>
      <w:sz w:val="24"/>
      <w:lang w:eastAsia="en-GB"/>
    </w:rPr>
  </w:style>
  <w:style w:type="paragraph" w:customStyle="1" w:styleId="BodyTextIndent1">
    <w:name w:val="Body Text Indent1"/>
    <w:pPr>
      <w:jc w:val="both"/>
    </w:pPr>
    <w:rPr>
      <w:rFonts w:ascii="Times New Roman Bold" w:eastAsia="ヒラギノ角ゴ Pro W3" w:hAnsi="Times New Roman Bold"/>
      <w:color w:val="000000"/>
      <w:sz w:val="48"/>
      <w:lang w:eastAsia="en-GB"/>
    </w:rPr>
  </w:style>
  <w:style w:type="paragraph" w:customStyle="1" w:styleId="Heading31">
    <w:name w:val="Heading 31"/>
    <w:next w:val="Normal"/>
    <w:autoRedefine/>
    <w:rsid w:val="00B05868"/>
    <w:pPr>
      <w:keepNext/>
      <w:jc w:val="both"/>
      <w:outlineLvl w:val="2"/>
    </w:pPr>
    <w:rPr>
      <w:rFonts w:ascii="Times New Roman Bold" w:eastAsia="ヒラギノ角ゴ Pro W3" w:hAnsi="Times New Roman Bold"/>
      <w:color w:val="000000"/>
      <w:sz w:val="36"/>
      <w:lang w:eastAsia="en-GB"/>
    </w:rPr>
  </w:style>
  <w:style w:type="paragraph" w:customStyle="1" w:styleId="BodyText21">
    <w:name w:val="Body Text 21"/>
    <w:pPr>
      <w:jc w:val="both"/>
    </w:pPr>
    <w:rPr>
      <w:rFonts w:ascii="Times New Roman Bold" w:eastAsia="ヒラギノ角ゴ Pro W3" w:hAnsi="Times New Roman Bold"/>
      <w:color w:val="000000"/>
      <w:sz w:val="24"/>
      <w:lang w:eastAsia="en-GB"/>
    </w:rPr>
  </w:style>
  <w:style w:type="paragraph" w:customStyle="1" w:styleId="Bodybullet">
    <w:name w:val="Body bullet"/>
    <w:pPr>
      <w:ind w:left="357" w:hanging="357"/>
      <w:jc w:val="both"/>
    </w:pPr>
    <w:rPr>
      <w:rFonts w:eastAsia="ヒラギノ角ゴ Pro W3"/>
      <w:color w:val="0000FF"/>
      <w:sz w:val="21"/>
      <w:lang w:eastAsia="en-GB"/>
    </w:rPr>
  </w:style>
  <w:style w:type="numbering" w:customStyle="1" w:styleId="List1">
    <w:name w:val="List 1"/>
  </w:style>
  <w:style w:type="paragraph" w:customStyle="1" w:styleId="BodyA">
    <w:name w:val="Body A"/>
    <w:pPr>
      <w:jc w:val="both"/>
    </w:pPr>
    <w:rPr>
      <w:rFonts w:eastAsia="ヒラギノ角ゴ Pro W3"/>
      <w:color w:val="000000"/>
      <w:lang w:eastAsia="en-GB"/>
    </w:rPr>
  </w:style>
  <w:style w:type="paragraph" w:customStyle="1" w:styleId="Quotes">
    <w:name w:val="Quotes"/>
    <w:pPr>
      <w:widowControl w:val="0"/>
      <w:spacing w:line="480" w:lineRule="auto"/>
      <w:ind w:left="567" w:right="360"/>
    </w:pPr>
    <w:rPr>
      <w:rFonts w:eastAsia="ヒラギノ角ゴ Pro W3"/>
      <w:color w:val="000000"/>
      <w:lang w:val="en-GB" w:eastAsia="en-GB"/>
    </w:rPr>
  </w:style>
  <w:style w:type="numbering" w:customStyle="1" w:styleId="List21">
    <w:name w:val="List 21"/>
  </w:style>
  <w:style w:type="paragraph" w:customStyle="1" w:styleId="BodyText1">
    <w:name w:val="Body Text1"/>
    <w:pPr>
      <w:spacing w:line="480" w:lineRule="auto"/>
      <w:jc w:val="both"/>
    </w:pPr>
    <w:rPr>
      <w:rFonts w:eastAsia="ヒラギノ角ゴ Pro W3"/>
      <w:color w:val="000000"/>
      <w:sz w:val="24"/>
      <w:lang w:eastAsia="en-GB"/>
    </w:rPr>
  </w:style>
  <w:style w:type="numbering" w:customStyle="1" w:styleId="List31">
    <w:name w:val="List 31"/>
  </w:style>
  <w:style w:type="paragraph" w:customStyle="1" w:styleId="ListNumber1">
    <w:name w:val="List Number1"/>
    <w:pPr>
      <w:spacing w:after="200" w:line="276" w:lineRule="auto"/>
    </w:pPr>
    <w:rPr>
      <w:rFonts w:eastAsia="ヒラギノ角ゴ Pro W3"/>
      <w:color w:val="000000"/>
      <w:sz w:val="22"/>
      <w:lang w:eastAsia="en-GB"/>
    </w:rPr>
  </w:style>
  <w:style w:type="paragraph" w:styleId="ListParagraph">
    <w:name w:val="List Paragraph"/>
    <w:qFormat/>
    <w:pPr>
      <w:widowControl w:val="0"/>
      <w:ind w:left="720"/>
    </w:pPr>
    <w:rPr>
      <w:rFonts w:eastAsia="ヒラギノ角ゴ Pro W3"/>
      <w:color w:val="000000"/>
      <w:sz w:val="24"/>
      <w:lang w:eastAsia="en-GB"/>
    </w:rPr>
  </w:style>
  <w:style w:type="numbering" w:customStyle="1" w:styleId="List7">
    <w:name w:val="List 7"/>
  </w:style>
  <w:style w:type="numbering" w:customStyle="1" w:styleId="List8">
    <w:name w:val="List 8"/>
  </w:style>
  <w:style w:type="numbering" w:customStyle="1" w:styleId="List9">
    <w:name w:val="List 9"/>
  </w:style>
  <w:style w:type="numbering" w:customStyle="1" w:styleId="List10">
    <w:name w:val="List 10"/>
  </w:style>
  <w:style w:type="character" w:customStyle="1" w:styleId="StylePAQbodyTimesNewRomanAutoChar">
    <w:name w:val="Style PAQ body + Times New Roman Auto Char"/>
    <w:rPr>
      <w:color w:val="000000"/>
      <w:sz w:val="20"/>
      <w:lang w:val="en-GB"/>
    </w:rPr>
  </w:style>
  <w:style w:type="character" w:customStyle="1" w:styleId="Hyperlink1">
    <w:name w:val="Hyperlink1"/>
    <w:rPr>
      <w:color w:val="0000FF"/>
      <w:sz w:val="20"/>
      <w:u w:val="single"/>
    </w:rPr>
  </w:style>
  <w:style w:type="character" w:customStyle="1" w:styleId="PageNumber1">
    <w:name w:val="Page Number1"/>
    <w:rPr>
      <w:color w:val="000000"/>
      <w:sz w:val="20"/>
    </w:rPr>
  </w:style>
  <w:style w:type="paragraph" w:styleId="BalloonText">
    <w:name w:val="Balloon Text"/>
    <w:basedOn w:val="Normal"/>
    <w:link w:val="BalloonTextChar"/>
    <w:locked/>
    <w:rsid w:val="00442C18"/>
    <w:rPr>
      <w:rFonts w:ascii="Tahoma" w:hAnsi="Tahoma"/>
      <w:sz w:val="16"/>
      <w:szCs w:val="16"/>
    </w:rPr>
  </w:style>
  <w:style w:type="character" w:customStyle="1" w:styleId="BalloonTextChar">
    <w:name w:val="Balloon Text Char"/>
    <w:link w:val="BalloonText"/>
    <w:rsid w:val="00442C18"/>
    <w:rPr>
      <w:rFonts w:ascii="Tahoma" w:eastAsia="ヒラギノ角ゴ Pro W3" w:hAnsi="Tahoma" w:cs="Tahoma"/>
      <w:color w:val="000000"/>
      <w:sz w:val="16"/>
      <w:szCs w:val="16"/>
      <w:lang w:val="en-US" w:eastAsia="en-US"/>
    </w:rPr>
  </w:style>
  <w:style w:type="character" w:styleId="CommentReference">
    <w:name w:val="annotation reference"/>
    <w:locked/>
    <w:rsid w:val="00542D97"/>
    <w:rPr>
      <w:sz w:val="16"/>
      <w:szCs w:val="16"/>
    </w:rPr>
  </w:style>
  <w:style w:type="paragraph" w:styleId="CommentText">
    <w:name w:val="annotation text"/>
    <w:basedOn w:val="Normal"/>
    <w:link w:val="CommentTextChar"/>
    <w:locked/>
    <w:rsid w:val="00542D97"/>
    <w:rPr>
      <w:sz w:val="20"/>
      <w:szCs w:val="20"/>
    </w:rPr>
  </w:style>
  <w:style w:type="character" w:customStyle="1" w:styleId="CommentTextChar">
    <w:name w:val="Comment Text Char"/>
    <w:link w:val="CommentText"/>
    <w:rsid w:val="00542D97"/>
    <w:rPr>
      <w:rFonts w:eastAsia="ヒラギノ角ゴ Pro W3"/>
      <w:color w:val="000000"/>
      <w:lang w:val="en-US" w:eastAsia="en-US"/>
    </w:rPr>
  </w:style>
  <w:style w:type="paragraph" w:styleId="CommentSubject">
    <w:name w:val="annotation subject"/>
    <w:basedOn w:val="CommentText"/>
    <w:next w:val="CommentText"/>
    <w:link w:val="CommentSubjectChar"/>
    <w:locked/>
    <w:rsid w:val="00542D97"/>
    <w:rPr>
      <w:b/>
      <w:bCs/>
    </w:rPr>
  </w:style>
  <w:style w:type="character" w:customStyle="1" w:styleId="CommentSubjectChar">
    <w:name w:val="Comment Subject Char"/>
    <w:link w:val="CommentSubject"/>
    <w:rsid w:val="00542D97"/>
    <w:rPr>
      <w:rFonts w:eastAsia="ヒラギノ角ゴ Pro W3"/>
      <w:b/>
      <w:bCs/>
      <w:color w:val="000000"/>
      <w:lang w:val="en-US" w:eastAsia="en-US"/>
    </w:rPr>
  </w:style>
  <w:style w:type="paragraph" w:styleId="Header">
    <w:name w:val="header"/>
    <w:basedOn w:val="Normal"/>
    <w:link w:val="HeaderChar"/>
    <w:locked/>
    <w:rsid w:val="00657BBC"/>
    <w:pPr>
      <w:tabs>
        <w:tab w:val="center" w:pos="4513"/>
        <w:tab w:val="right" w:pos="9026"/>
      </w:tabs>
    </w:pPr>
  </w:style>
  <w:style w:type="character" w:customStyle="1" w:styleId="HeaderChar">
    <w:name w:val="Header Char"/>
    <w:link w:val="Header"/>
    <w:rsid w:val="00657BBC"/>
    <w:rPr>
      <w:rFonts w:eastAsia="ヒラギノ角ゴ Pro W3"/>
      <w:color w:val="000000"/>
      <w:sz w:val="24"/>
      <w:szCs w:val="24"/>
      <w:lang w:val="en-US" w:eastAsia="en-US"/>
    </w:rPr>
  </w:style>
  <w:style w:type="paragraph" w:styleId="Revision">
    <w:name w:val="Revision"/>
    <w:hidden/>
    <w:uiPriority w:val="99"/>
    <w:semiHidden/>
    <w:rsid w:val="00041686"/>
    <w:rPr>
      <w:rFonts w:eastAsia="ヒラギノ角ゴ Pro W3"/>
      <w:color w:val="000000"/>
      <w:sz w:val="24"/>
      <w:szCs w:val="24"/>
    </w:rPr>
  </w:style>
  <w:style w:type="paragraph" w:styleId="EndnoteText">
    <w:name w:val="endnote text"/>
    <w:basedOn w:val="Normal"/>
    <w:link w:val="EndnoteTextChar"/>
    <w:uiPriority w:val="99"/>
    <w:locked/>
    <w:rsid w:val="001D6246"/>
    <w:pPr>
      <w:widowControl/>
      <w:spacing w:before="120"/>
    </w:pPr>
    <w:rPr>
      <w:rFonts w:ascii="Calibri" w:eastAsia="Calibri" w:hAnsi="Calibri"/>
      <w:color w:val="auto"/>
      <w:sz w:val="20"/>
      <w:szCs w:val="20"/>
    </w:rPr>
  </w:style>
  <w:style w:type="character" w:customStyle="1" w:styleId="EndnoteTextChar">
    <w:name w:val="Endnote Text Char"/>
    <w:link w:val="EndnoteText"/>
    <w:uiPriority w:val="99"/>
    <w:rsid w:val="001D6246"/>
    <w:rPr>
      <w:rFonts w:ascii="Calibri" w:eastAsia="Calibri" w:hAnsi="Calibri"/>
    </w:rPr>
  </w:style>
  <w:style w:type="character" w:styleId="EndnoteReference">
    <w:name w:val="endnote reference"/>
    <w:uiPriority w:val="99"/>
    <w:locked/>
    <w:rsid w:val="001D6246"/>
    <w:rPr>
      <w:vertAlign w:val="superscript"/>
    </w:rPr>
  </w:style>
  <w:style w:type="paragraph" w:customStyle="1" w:styleId="BQuotetext">
    <w:name w:val="BQuote text"/>
    <w:rsid w:val="001D6246"/>
    <w:pPr>
      <w:spacing w:after="200" w:line="276" w:lineRule="auto"/>
    </w:pPr>
    <w:rPr>
      <w:rFonts w:eastAsia="Calibri"/>
      <w:sz w:val="24"/>
      <w:szCs w:val="22"/>
    </w:rPr>
  </w:style>
  <w:style w:type="character" w:customStyle="1" w:styleId="label">
    <w:name w:val="[label]"/>
    <w:uiPriority w:val="1"/>
    <w:qFormat/>
    <w:rsid w:val="001D6246"/>
    <w:rPr>
      <w:bdr w:val="none" w:sz="0" w:space="0" w:color="auto"/>
      <w:shd w:val="clear" w:color="auto" w:fill="FFFF99"/>
    </w:rPr>
  </w:style>
  <w:style w:type="paragraph" w:customStyle="1" w:styleId="List-Inside-End">
    <w:name w:val="List-Inside-End"/>
    <w:qFormat/>
    <w:rsid w:val="001D6246"/>
    <w:pPr>
      <w:spacing w:after="200" w:line="276" w:lineRule="auto"/>
    </w:pPr>
    <w:rPr>
      <w:rFonts w:eastAsia="Calibri"/>
      <w:sz w:val="24"/>
      <w:szCs w:val="22"/>
    </w:rPr>
  </w:style>
  <w:style w:type="paragraph" w:customStyle="1" w:styleId="BridgeHead">
    <w:name w:val="Bridge Head"/>
    <w:qFormat/>
    <w:rsid w:val="001D6246"/>
    <w:pPr>
      <w:spacing w:after="200" w:line="276" w:lineRule="auto"/>
    </w:pPr>
    <w:rPr>
      <w:rFonts w:eastAsia="Calibri"/>
      <w:sz w:val="24"/>
      <w:szCs w:val="22"/>
    </w:rPr>
  </w:style>
  <w:style w:type="paragraph" w:styleId="NoSpacing">
    <w:name w:val="No Spacing"/>
    <w:uiPriority w:val="1"/>
    <w:qFormat/>
    <w:rsid w:val="00DB16A0"/>
    <w:pPr>
      <w:widowControl w:val="0"/>
    </w:pPr>
    <w:rPr>
      <w:rFonts w:eastAsia="ヒラギノ角ゴ Pro W3"/>
      <w:color w:val="000000"/>
      <w:sz w:val="24"/>
      <w:szCs w:val="24"/>
    </w:rPr>
  </w:style>
  <w:style w:type="paragraph" w:styleId="Footer">
    <w:name w:val="footer"/>
    <w:basedOn w:val="Normal"/>
    <w:link w:val="FooterChar"/>
    <w:locked/>
    <w:rsid w:val="00592CE7"/>
    <w:pPr>
      <w:tabs>
        <w:tab w:val="center" w:pos="4513"/>
        <w:tab w:val="right" w:pos="9026"/>
      </w:tabs>
    </w:pPr>
  </w:style>
  <w:style w:type="character" w:customStyle="1" w:styleId="FooterChar">
    <w:name w:val="Footer Char"/>
    <w:link w:val="Footer"/>
    <w:rsid w:val="00592CE7"/>
    <w:rPr>
      <w:rFonts w:eastAsia="ヒラギノ角ゴ Pro W3"/>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47127">
      <w:bodyDiv w:val="1"/>
      <w:marLeft w:val="0"/>
      <w:marRight w:val="0"/>
      <w:marTop w:val="0"/>
      <w:marBottom w:val="0"/>
      <w:divBdr>
        <w:top w:val="none" w:sz="0" w:space="0" w:color="auto"/>
        <w:left w:val="none" w:sz="0" w:space="0" w:color="auto"/>
        <w:bottom w:val="none" w:sz="0" w:space="0" w:color="auto"/>
        <w:right w:val="none" w:sz="0" w:space="0" w:color="auto"/>
      </w:divBdr>
      <w:divsChild>
        <w:div w:id="570510076">
          <w:marLeft w:val="0"/>
          <w:marRight w:val="0"/>
          <w:marTop w:val="0"/>
          <w:marBottom w:val="0"/>
          <w:divBdr>
            <w:top w:val="single" w:sz="2" w:space="0" w:color="D9D9E3"/>
            <w:left w:val="single" w:sz="2" w:space="0" w:color="D9D9E3"/>
            <w:bottom w:val="single" w:sz="2" w:space="0" w:color="D9D9E3"/>
            <w:right w:val="single" w:sz="2" w:space="0" w:color="D9D9E3"/>
          </w:divBdr>
          <w:divsChild>
            <w:div w:id="766772092">
              <w:marLeft w:val="0"/>
              <w:marRight w:val="0"/>
              <w:marTop w:val="0"/>
              <w:marBottom w:val="0"/>
              <w:divBdr>
                <w:top w:val="single" w:sz="2" w:space="0" w:color="D9D9E3"/>
                <w:left w:val="single" w:sz="2" w:space="0" w:color="D9D9E3"/>
                <w:bottom w:val="single" w:sz="2" w:space="0" w:color="D9D9E3"/>
                <w:right w:val="single" w:sz="2" w:space="0" w:color="D9D9E3"/>
              </w:divBdr>
              <w:divsChild>
                <w:div w:id="798836822">
                  <w:marLeft w:val="0"/>
                  <w:marRight w:val="0"/>
                  <w:marTop w:val="0"/>
                  <w:marBottom w:val="0"/>
                  <w:divBdr>
                    <w:top w:val="single" w:sz="2" w:space="0" w:color="D9D9E3"/>
                    <w:left w:val="single" w:sz="2" w:space="0" w:color="D9D9E3"/>
                    <w:bottom w:val="single" w:sz="2" w:space="0" w:color="D9D9E3"/>
                    <w:right w:val="single" w:sz="2" w:space="0" w:color="D9D9E3"/>
                  </w:divBdr>
                  <w:divsChild>
                    <w:div w:id="530071297">
                      <w:marLeft w:val="0"/>
                      <w:marRight w:val="0"/>
                      <w:marTop w:val="0"/>
                      <w:marBottom w:val="0"/>
                      <w:divBdr>
                        <w:top w:val="single" w:sz="2" w:space="0" w:color="D9D9E3"/>
                        <w:left w:val="single" w:sz="2" w:space="0" w:color="D9D9E3"/>
                        <w:bottom w:val="single" w:sz="2" w:space="0" w:color="D9D9E3"/>
                        <w:right w:val="single" w:sz="2" w:space="0" w:color="D9D9E3"/>
                      </w:divBdr>
                      <w:divsChild>
                        <w:div w:id="1744450658">
                          <w:marLeft w:val="0"/>
                          <w:marRight w:val="0"/>
                          <w:marTop w:val="0"/>
                          <w:marBottom w:val="0"/>
                          <w:divBdr>
                            <w:top w:val="single" w:sz="2" w:space="0" w:color="auto"/>
                            <w:left w:val="single" w:sz="2" w:space="0" w:color="auto"/>
                            <w:bottom w:val="single" w:sz="6" w:space="0" w:color="auto"/>
                            <w:right w:val="single" w:sz="2" w:space="0" w:color="auto"/>
                          </w:divBdr>
                          <w:divsChild>
                            <w:div w:id="1249651034">
                              <w:marLeft w:val="0"/>
                              <w:marRight w:val="0"/>
                              <w:marTop w:val="100"/>
                              <w:marBottom w:val="100"/>
                              <w:divBdr>
                                <w:top w:val="single" w:sz="2" w:space="0" w:color="D9D9E3"/>
                                <w:left w:val="single" w:sz="2" w:space="0" w:color="D9D9E3"/>
                                <w:bottom w:val="single" w:sz="2" w:space="0" w:color="D9D9E3"/>
                                <w:right w:val="single" w:sz="2" w:space="0" w:color="D9D9E3"/>
                              </w:divBdr>
                              <w:divsChild>
                                <w:div w:id="1511531674">
                                  <w:marLeft w:val="0"/>
                                  <w:marRight w:val="0"/>
                                  <w:marTop w:val="0"/>
                                  <w:marBottom w:val="0"/>
                                  <w:divBdr>
                                    <w:top w:val="single" w:sz="2" w:space="0" w:color="D9D9E3"/>
                                    <w:left w:val="single" w:sz="2" w:space="0" w:color="D9D9E3"/>
                                    <w:bottom w:val="single" w:sz="2" w:space="0" w:color="D9D9E3"/>
                                    <w:right w:val="single" w:sz="2" w:space="0" w:color="D9D9E3"/>
                                  </w:divBdr>
                                  <w:divsChild>
                                    <w:div w:id="866255494">
                                      <w:marLeft w:val="0"/>
                                      <w:marRight w:val="0"/>
                                      <w:marTop w:val="0"/>
                                      <w:marBottom w:val="0"/>
                                      <w:divBdr>
                                        <w:top w:val="single" w:sz="2" w:space="0" w:color="D9D9E3"/>
                                        <w:left w:val="single" w:sz="2" w:space="0" w:color="D9D9E3"/>
                                        <w:bottom w:val="single" w:sz="2" w:space="0" w:color="D9D9E3"/>
                                        <w:right w:val="single" w:sz="2" w:space="0" w:color="D9D9E3"/>
                                      </w:divBdr>
                                      <w:divsChild>
                                        <w:div w:id="217061042">
                                          <w:marLeft w:val="0"/>
                                          <w:marRight w:val="0"/>
                                          <w:marTop w:val="0"/>
                                          <w:marBottom w:val="0"/>
                                          <w:divBdr>
                                            <w:top w:val="single" w:sz="2" w:space="0" w:color="D9D9E3"/>
                                            <w:left w:val="single" w:sz="2" w:space="0" w:color="D9D9E3"/>
                                            <w:bottom w:val="single" w:sz="2" w:space="0" w:color="D9D9E3"/>
                                            <w:right w:val="single" w:sz="2" w:space="0" w:color="D9D9E3"/>
                                          </w:divBdr>
                                          <w:divsChild>
                                            <w:div w:id="1042630431">
                                              <w:marLeft w:val="0"/>
                                              <w:marRight w:val="0"/>
                                              <w:marTop w:val="0"/>
                                              <w:marBottom w:val="0"/>
                                              <w:divBdr>
                                                <w:top w:val="single" w:sz="2" w:space="0" w:color="D9D9E3"/>
                                                <w:left w:val="single" w:sz="2" w:space="0" w:color="D9D9E3"/>
                                                <w:bottom w:val="single" w:sz="2" w:space="0" w:color="D9D9E3"/>
                                                <w:right w:val="single" w:sz="2" w:space="0" w:color="D9D9E3"/>
                                              </w:divBdr>
                                              <w:divsChild>
                                                <w:div w:id="11287420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024932930">
          <w:marLeft w:val="0"/>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37118-8216-434E-9F91-A4A2B7C34D75}">
  <ds:schemaRefs>
    <ds:schemaRef ds:uri="http://schemas.openxmlformats.org/officeDocument/2006/bibliography"/>
  </ds:schemaRefs>
</ds:datastoreItem>
</file>

<file path=docMetadata/LabelInfo.xml><?xml version="1.0" encoding="utf-8"?>
<clbl:labelList xmlns:clbl="http://schemas.microsoft.com/office/2020/mipLabelMetadata">
  <clbl:label id="{cc1d621a-92bc-4e4b-989b-a90da9358376}" enabled="0" method="" siteId="{cc1d621a-92bc-4e4b-989b-a90da9358376}" removed="1"/>
</clbl:labelList>
</file>

<file path=docProps/app.xml><?xml version="1.0" encoding="utf-8"?>
<Properties xmlns="http://schemas.openxmlformats.org/officeDocument/2006/extended-properties" xmlns:vt="http://schemas.openxmlformats.org/officeDocument/2006/docPropsVTypes">
  <Template>Normal</Template>
  <TotalTime>3</TotalTime>
  <Pages>22</Pages>
  <Words>6677</Words>
  <Characters>38064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Chapter 1 - Auditing and the Public Accounting Profession</vt:lpstr>
    </vt:vector>
  </TitlesOfParts>
  <Company>John Wiley and Sons, Inc.</Company>
  <LinksUpToDate>false</LinksUpToDate>
  <CharactersWithSpaces>44652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Auditing and the Public Accounting Profession</dc:title>
  <dc:subject/>
  <dc:creator>Accounting &amp; Finance</dc:creator>
  <cp:keywords/>
  <cp:lastModifiedBy>Brinums, Laura</cp:lastModifiedBy>
  <cp:revision>5</cp:revision>
  <dcterms:created xsi:type="dcterms:W3CDTF">2023-11-07T03:54:00Z</dcterms:created>
  <dcterms:modified xsi:type="dcterms:W3CDTF">2023-11-07T04:11:00Z</dcterms:modified>
</cp:coreProperties>
</file>