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EF43A" w14:textId="77777777" w:rsidR="00A85A8B" w:rsidRPr="008A1FE7" w:rsidRDefault="00A85A8B">
      <w:pPr>
        <w:rPr>
          <w:b/>
          <w:sz w:val="36"/>
        </w:rPr>
      </w:pPr>
      <w:bookmarkStart w:id="0" w:name="_GoBack"/>
      <w:bookmarkEnd w:id="0"/>
      <w:r w:rsidRPr="008A1FE7">
        <w:rPr>
          <w:b/>
          <w:sz w:val="32"/>
        </w:rPr>
        <w:t xml:space="preserve">CHAPTER </w:t>
      </w:r>
      <w:r w:rsidR="008A1FE7" w:rsidRPr="008A1FE7">
        <w:rPr>
          <w:b/>
          <w:sz w:val="32"/>
        </w:rPr>
        <w:t>1</w:t>
      </w:r>
    </w:p>
    <w:p w14:paraId="62EC13C9" w14:textId="77777777" w:rsidR="00A85A8B" w:rsidRPr="008A1FE7" w:rsidRDefault="00A85A8B">
      <w:pPr>
        <w:rPr>
          <w:b/>
          <w:sz w:val="28"/>
        </w:rPr>
      </w:pPr>
      <w:r w:rsidRPr="008A1FE7">
        <w:rPr>
          <w:b/>
          <w:sz w:val="28"/>
        </w:rPr>
        <w:t>NUR</w:t>
      </w:r>
      <w:r w:rsidR="008A1FE7" w:rsidRPr="008A1FE7">
        <w:rPr>
          <w:b/>
          <w:sz w:val="28"/>
        </w:rPr>
        <w:t>S</w:t>
      </w:r>
      <w:r w:rsidRPr="008A1FE7">
        <w:rPr>
          <w:b/>
          <w:sz w:val="28"/>
        </w:rPr>
        <w:t>E’S ROLE IN CARE OF THE CHILD: HOSPITAL, COMMUNITY AND HOME</w:t>
      </w:r>
    </w:p>
    <w:p w14:paraId="15BFE123" w14:textId="77777777" w:rsidR="00185A93" w:rsidRPr="008A1FE7" w:rsidRDefault="00185A93">
      <w:pPr>
        <w:rPr>
          <w:rFonts w:ascii="Eras Demi ITC" w:hAnsi="Eras Demi ITC"/>
        </w:rPr>
      </w:pPr>
    </w:p>
    <w:p w14:paraId="7D2CAA64" w14:textId="77777777" w:rsidR="00185A93" w:rsidRPr="008A1FE7" w:rsidRDefault="00A85A8B">
      <w:pPr>
        <w:rPr>
          <w:rFonts w:ascii="Eras Demi ITC" w:hAnsi="Eras Demi ITC"/>
          <w:b/>
        </w:rPr>
      </w:pPr>
      <w:r w:rsidRPr="008A1FE7">
        <w:rPr>
          <w:rFonts w:ascii="Eras Demi ITC" w:hAnsi="Eras Demi ITC"/>
          <w:b/>
        </w:rPr>
        <w:t>LEARNING OUTCOME 1</w:t>
      </w:r>
    </w:p>
    <w:p w14:paraId="3591C4C0" w14:textId="77777777" w:rsidR="00185A93" w:rsidRDefault="00185A93"/>
    <w:p w14:paraId="3435CE7F" w14:textId="39E44EBE" w:rsidR="00185A93" w:rsidRDefault="00185A93" w:rsidP="008A1FE7">
      <w:r>
        <w:t>Describe the continuum of pediatric health care</w:t>
      </w:r>
      <w:r w:rsidR="00A60424">
        <w:t>.</w:t>
      </w:r>
    </w:p>
    <w:p w14:paraId="0F3FA253" w14:textId="77777777" w:rsidR="00185A93" w:rsidRDefault="00185A93"/>
    <w:p w14:paraId="174308DF" w14:textId="3C15E075" w:rsidR="00185A93" w:rsidRPr="00A85A8B" w:rsidRDefault="00A85A8B">
      <w:pPr>
        <w:rPr>
          <w:b/>
          <w:u w:val="single"/>
        </w:rPr>
      </w:pPr>
      <w:r w:rsidRPr="00A85A8B">
        <w:rPr>
          <w:b/>
          <w:u w:val="single"/>
        </w:rPr>
        <w:t>SUGGESTIONS FOR CLASSROOM ACTIVITIES</w:t>
      </w:r>
    </w:p>
    <w:p w14:paraId="01B807C4" w14:textId="77777777" w:rsidR="00185A93" w:rsidRDefault="00185A93">
      <w:pPr>
        <w:rPr>
          <w:u w:val="single"/>
        </w:rPr>
      </w:pPr>
    </w:p>
    <w:p w14:paraId="0C0E98E3" w14:textId="1DFAD539" w:rsidR="00185A93" w:rsidRPr="005A5F33" w:rsidRDefault="00185A93" w:rsidP="00185A93">
      <w:pPr>
        <w:pStyle w:val="ListParagraph"/>
        <w:numPr>
          <w:ilvl w:val="0"/>
          <w:numId w:val="1"/>
        </w:numPr>
        <w:rPr>
          <w:u w:val="single"/>
        </w:rPr>
      </w:pPr>
      <w:r>
        <w:t>Assign student</w:t>
      </w:r>
      <w:r w:rsidR="00810064">
        <w:t>s</w:t>
      </w:r>
      <w:r>
        <w:t xml:space="preserve"> to work in groups. Allow each group to select one nursing specialty</w:t>
      </w:r>
      <w:r w:rsidR="00810064">
        <w:t xml:space="preserve"> (e.g., t</w:t>
      </w:r>
      <w:r w:rsidR="005A5F33">
        <w:t>he s</w:t>
      </w:r>
      <w:r>
        <w:t>tudent</w:t>
      </w:r>
      <w:r w:rsidR="005A5F33">
        <w:t xml:space="preserve">s </w:t>
      </w:r>
      <w:r>
        <w:t xml:space="preserve">can research the nurse’s responsibility, the location where the </w:t>
      </w:r>
      <w:r w:rsidR="005A5F33">
        <w:t>nurse</w:t>
      </w:r>
      <w:r>
        <w:t xml:space="preserve"> works, the population </w:t>
      </w:r>
      <w:r w:rsidR="00A722F6">
        <w:t>the nurse</w:t>
      </w:r>
      <w:r>
        <w:t xml:space="preserve"> cares</w:t>
      </w:r>
      <w:r w:rsidR="00A722F6">
        <w:t xml:space="preserve"> for</w:t>
      </w:r>
      <w:r w:rsidR="00810064">
        <w:t>)</w:t>
      </w:r>
      <w:r w:rsidR="00A722F6">
        <w:t>.</w:t>
      </w:r>
      <w:r w:rsidR="00810064">
        <w:t xml:space="preserve"> </w:t>
      </w:r>
      <w:r>
        <w:t xml:space="preserve">Allow each group to present </w:t>
      </w:r>
      <w:r w:rsidR="00A722F6">
        <w:t xml:space="preserve">their findings </w:t>
      </w:r>
      <w:r>
        <w:t xml:space="preserve">to the class. </w:t>
      </w:r>
    </w:p>
    <w:p w14:paraId="270BF62A" w14:textId="77777777" w:rsidR="005A5F33" w:rsidRDefault="005A5F33" w:rsidP="005A5F33">
      <w:pPr>
        <w:rPr>
          <w:u w:val="single"/>
        </w:rPr>
      </w:pPr>
    </w:p>
    <w:p w14:paraId="10EF6E7C" w14:textId="1DE58639" w:rsidR="005A5F33" w:rsidRPr="005A5F33" w:rsidRDefault="005A5F33" w:rsidP="005A5F33">
      <w:pPr>
        <w:pStyle w:val="ListParagraph"/>
        <w:numPr>
          <w:ilvl w:val="0"/>
          <w:numId w:val="1"/>
        </w:numPr>
        <w:rPr>
          <w:i/>
        </w:rPr>
      </w:pPr>
      <w:r w:rsidRPr="005A5F33">
        <w:t>Have students referenc</w:t>
      </w:r>
      <w:r>
        <w:t xml:space="preserve">e Figure 1.1 </w:t>
      </w:r>
      <w:r w:rsidRPr="005A5F33">
        <w:rPr>
          <w:i/>
        </w:rPr>
        <w:t>The Binder-Ball Continuum of Pediatric Health Care for Children and Their Families</w:t>
      </w:r>
      <w:r>
        <w:rPr>
          <w:i/>
        </w:rPr>
        <w:t xml:space="preserve">. </w:t>
      </w:r>
      <w:r w:rsidR="00CB3472">
        <w:t>Ask</w:t>
      </w:r>
      <w:r w:rsidR="005A5985">
        <w:t xml:space="preserve"> students</w:t>
      </w:r>
      <w:r w:rsidR="00CB3472">
        <w:t xml:space="preserve"> to</w:t>
      </w:r>
      <w:r w:rsidR="005A5985">
        <w:t xml:space="preserve"> </w:t>
      </w:r>
      <w:r>
        <w:t xml:space="preserve">describe examples of family, </w:t>
      </w:r>
      <w:r w:rsidR="005A5985">
        <w:t xml:space="preserve">community, </w:t>
      </w:r>
      <w:r>
        <w:t>and culture</w:t>
      </w:r>
      <w:r w:rsidR="005A5985">
        <w:t xml:space="preserve"> that</w:t>
      </w:r>
      <w:r>
        <w:t xml:space="preserve"> influences the care that the child receives</w:t>
      </w:r>
      <w:r w:rsidR="005A5985">
        <w:t>.</w:t>
      </w:r>
    </w:p>
    <w:p w14:paraId="4C6E4F58" w14:textId="77777777" w:rsidR="005A5F33" w:rsidRPr="005A5F33" w:rsidRDefault="005A5F33" w:rsidP="005A5F33">
      <w:pPr>
        <w:pStyle w:val="ListParagraph"/>
        <w:rPr>
          <w:i/>
        </w:rPr>
      </w:pPr>
    </w:p>
    <w:p w14:paraId="3EE6BF51" w14:textId="77777777" w:rsidR="005A5F33" w:rsidRPr="00A85A8B" w:rsidRDefault="00A85A8B" w:rsidP="005A5F33">
      <w:pPr>
        <w:rPr>
          <w:b/>
          <w:u w:val="single"/>
        </w:rPr>
      </w:pPr>
      <w:r w:rsidRPr="00A85A8B">
        <w:rPr>
          <w:b/>
          <w:u w:val="single"/>
        </w:rPr>
        <w:t xml:space="preserve">SUGGESTIONS FOR CLINICAL ACTIVITIES </w:t>
      </w:r>
    </w:p>
    <w:p w14:paraId="35466E94" w14:textId="77777777" w:rsidR="005A5F33" w:rsidRPr="00A85A8B" w:rsidRDefault="005A5F33" w:rsidP="005A5F33">
      <w:pPr>
        <w:rPr>
          <w:b/>
          <w:u w:val="single"/>
        </w:rPr>
      </w:pPr>
    </w:p>
    <w:p w14:paraId="6A0CE9AC" w14:textId="77777777" w:rsidR="005A5F33" w:rsidRDefault="005A5F33" w:rsidP="005A5F33">
      <w:pPr>
        <w:pStyle w:val="ListParagraph"/>
        <w:numPr>
          <w:ilvl w:val="0"/>
          <w:numId w:val="2"/>
        </w:numPr>
      </w:pPr>
      <w:r w:rsidRPr="005A5F33">
        <w:t xml:space="preserve">Have students identify the level of care provided by nurses in various clinical settings where nurses encounter children and families. </w:t>
      </w:r>
    </w:p>
    <w:p w14:paraId="0C6D5762" w14:textId="77777777" w:rsidR="005A5F33" w:rsidRDefault="005A5F33" w:rsidP="005A5F33"/>
    <w:p w14:paraId="59BE13A8" w14:textId="77777777" w:rsidR="005A5F33" w:rsidRPr="005A5F33" w:rsidRDefault="005A5F33" w:rsidP="005A5F33">
      <w:pPr>
        <w:pStyle w:val="ListParagraph"/>
        <w:numPr>
          <w:ilvl w:val="0"/>
          <w:numId w:val="2"/>
        </w:numPr>
      </w:pPr>
      <w:r>
        <w:t xml:space="preserve">Have students investigate current pediatric job postings at the clinical facility. Have the students </w:t>
      </w:r>
      <w:r w:rsidR="004A3EE4">
        <w:t xml:space="preserve">read the job description and qualifications. </w:t>
      </w:r>
    </w:p>
    <w:p w14:paraId="6C04F1B0" w14:textId="77777777" w:rsidR="00185A93" w:rsidRPr="008A1FE7" w:rsidRDefault="00185A93">
      <w:pPr>
        <w:rPr>
          <w:rFonts w:ascii="Eras Demi ITC" w:hAnsi="Eras Demi ITC"/>
        </w:rPr>
      </w:pPr>
    </w:p>
    <w:p w14:paraId="14B8EF17" w14:textId="77777777" w:rsidR="005A5F33" w:rsidRDefault="00A85A8B">
      <w:pPr>
        <w:rPr>
          <w:rFonts w:ascii="Eras Demi ITC" w:hAnsi="Eras Demi ITC"/>
          <w:b/>
        </w:rPr>
      </w:pPr>
      <w:r w:rsidRPr="008A1FE7">
        <w:rPr>
          <w:rFonts w:ascii="Eras Demi ITC" w:hAnsi="Eras Demi ITC"/>
          <w:b/>
        </w:rPr>
        <w:t>LEARNING OUTCOME 2</w:t>
      </w:r>
    </w:p>
    <w:p w14:paraId="15B90C77" w14:textId="77777777" w:rsidR="008A1FE7" w:rsidRPr="008A1FE7" w:rsidRDefault="008A1FE7">
      <w:pPr>
        <w:rPr>
          <w:rFonts w:ascii="Eras Demi ITC" w:hAnsi="Eras Demi ITC"/>
          <w:b/>
        </w:rPr>
      </w:pPr>
    </w:p>
    <w:p w14:paraId="771FF32A" w14:textId="525076D7" w:rsidR="004A3EE4" w:rsidRDefault="004A3EE4" w:rsidP="008A1FE7">
      <w:r>
        <w:t>Compare the roles of nurses in child health care</w:t>
      </w:r>
      <w:r w:rsidR="00A60424">
        <w:t>.</w:t>
      </w:r>
    </w:p>
    <w:p w14:paraId="1FC08C78" w14:textId="77777777" w:rsidR="004A3EE4" w:rsidRDefault="004A3EE4" w:rsidP="004A3EE4"/>
    <w:p w14:paraId="38D994F6" w14:textId="095AE8AA" w:rsidR="004A3EE4" w:rsidRPr="00A85A8B" w:rsidRDefault="00A85A8B" w:rsidP="004A3EE4">
      <w:pPr>
        <w:rPr>
          <w:b/>
          <w:u w:val="single"/>
        </w:rPr>
      </w:pPr>
      <w:r w:rsidRPr="00A85A8B">
        <w:rPr>
          <w:b/>
          <w:u w:val="single"/>
        </w:rPr>
        <w:t xml:space="preserve">SUGGESTIONS FOR CLASSROOM ACTIVITIES </w:t>
      </w:r>
    </w:p>
    <w:p w14:paraId="0E347225" w14:textId="77777777" w:rsidR="004A3EE4" w:rsidRDefault="004A3EE4" w:rsidP="004A3EE4">
      <w:pPr>
        <w:rPr>
          <w:u w:val="single"/>
        </w:rPr>
      </w:pPr>
    </w:p>
    <w:p w14:paraId="0D0BA194" w14:textId="54B3ABB2" w:rsidR="004A3EE4" w:rsidRPr="002669D3" w:rsidRDefault="004A3EE4" w:rsidP="004A3EE4">
      <w:pPr>
        <w:pStyle w:val="ListParagraph"/>
        <w:numPr>
          <w:ilvl w:val="0"/>
          <w:numId w:val="3"/>
        </w:numPr>
        <w:rPr>
          <w:u w:val="single"/>
        </w:rPr>
      </w:pPr>
      <w:r>
        <w:t>Have students do an internet search on the Standards for Pediatric Nursing Practice</w:t>
      </w:r>
      <w:r w:rsidR="00227B7E">
        <w:t>—</w:t>
      </w:r>
      <w:r>
        <w:t xml:space="preserve">utilizing </w:t>
      </w:r>
      <w:r w:rsidR="00CB3472">
        <w:t xml:space="preserve">the </w:t>
      </w:r>
      <w:r>
        <w:t>American Nurses Association, National Association of Pediatric Nurse Practitioners, and Society of Pediatric Nurses</w:t>
      </w:r>
      <w:r w:rsidR="00227B7E">
        <w:t>—</w:t>
      </w:r>
      <w:r>
        <w:t xml:space="preserve">and describe the expectations </w:t>
      </w:r>
      <w:r w:rsidR="002669D3">
        <w:t>for professional performance during the care with children and families</w:t>
      </w:r>
    </w:p>
    <w:p w14:paraId="12425DB8" w14:textId="77777777" w:rsidR="002669D3" w:rsidRDefault="002669D3" w:rsidP="002669D3">
      <w:pPr>
        <w:rPr>
          <w:u w:val="single"/>
        </w:rPr>
      </w:pPr>
    </w:p>
    <w:p w14:paraId="1712231A" w14:textId="0BCEA1FC" w:rsidR="002669D3" w:rsidRPr="002669D3" w:rsidRDefault="002669D3" w:rsidP="002669D3">
      <w:pPr>
        <w:pStyle w:val="ListParagraph"/>
        <w:numPr>
          <w:ilvl w:val="0"/>
          <w:numId w:val="3"/>
        </w:numPr>
        <w:rPr>
          <w:u w:val="single"/>
        </w:rPr>
      </w:pPr>
      <w:r>
        <w:t>Assign the students a nursing procedure (</w:t>
      </w:r>
      <w:r w:rsidR="00810064">
        <w:t>e.g.,</w:t>
      </w:r>
      <w:r>
        <w:t xml:space="preserve"> an IV start or a blood draw) and have students break down the steps in that procure and specify the differences that may occur in children versus adults</w:t>
      </w:r>
      <w:r w:rsidR="001C4FDE">
        <w:t>.</w:t>
      </w:r>
    </w:p>
    <w:p w14:paraId="2DD96C52" w14:textId="77777777" w:rsidR="002669D3" w:rsidRPr="002669D3" w:rsidRDefault="002669D3" w:rsidP="002669D3">
      <w:pPr>
        <w:pStyle w:val="ListParagraph"/>
        <w:rPr>
          <w:u w:val="single"/>
        </w:rPr>
      </w:pPr>
    </w:p>
    <w:p w14:paraId="091D5165" w14:textId="77777777" w:rsidR="002669D3" w:rsidRDefault="002669D3" w:rsidP="002669D3">
      <w:pPr>
        <w:pStyle w:val="ListParagraph"/>
        <w:rPr>
          <w:u w:val="single"/>
        </w:rPr>
      </w:pPr>
    </w:p>
    <w:p w14:paraId="44C84DBB" w14:textId="77777777" w:rsidR="002669D3" w:rsidRPr="00A85A8B" w:rsidRDefault="00A85A8B" w:rsidP="002669D3">
      <w:pPr>
        <w:rPr>
          <w:b/>
          <w:u w:val="single"/>
        </w:rPr>
      </w:pPr>
      <w:r w:rsidRPr="00A85A8B">
        <w:rPr>
          <w:b/>
          <w:u w:val="single"/>
        </w:rPr>
        <w:t xml:space="preserve">SUGGESTIONS FOR CLINICAL ACTIVITIES </w:t>
      </w:r>
    </w:p>
    <w:p w14:paraId="535AE80F" w14:textId="77777777" w:rsidR="002669D3" w:rsidRDefault="002669D3" w:rsidP="002669D3">
      <w:pPr>
        <w:rPr>
          <w:u w:val="single"/>
        </w:rPr>
      </w:pPr>
    </w:p>
    <w:p w14:paraId="61855B38" w14:textId="6C964B4C" w:rsidR="002669D3" w:rsidRDefault="006D08B3" w:rsidP="002669D3">
      <w:pPr>
        <w:pStyle w:val="ListParagraph"/>
        <w:numPr>
          <w:ilvl w:val="0"/>
          <w:numId w:val="5"/>
        </w:numPr>
      </w:pPr>
      <w:r>
        <w:t xml:space="preserve">Have the clinical </w:t>
      </w:r>
      <w:r w:rsidR="002669D3">
        <w:t>instructor obtain patient education sheets for the clinical facility. Students can be placed in groups of two and</w:t>
      </w:r>
      <w:r w:rsidR="00AA6535">
        <w:t xml:space="preserve"> provide each other patient education.</w:t>
      </w:r>
    </w:p>
    <w:p w14:paraId="54095007" w14:textId="77777777" w:rsidR="00AA6535" w:rsidRDefault="00AA6535" w:rsidP="00AA6535"/>
    <w:p w14:paraId="045010D6" w14:textId="07D351F6" w:rsidR="00AA6535" w:rsidRDefault="00AA6535" w:rsidP="00AA6535">
      <w:pPr>
        <w:pStyle w:val="ListParagraph"/>
        <w:numPr>
          <w:ilvl w:val="0"/>
          <w:numId w:val="5"/>
        </w:numPr>
      </w:pPr>
      <w:r>
        <w:t>Have students complete an internet search of</w:t>
      </w:r>
      <w:r w:rsidR="000011C9">
        <w:t xml:space="preserve"> the</w:t>
      </w:r>
      <w:r>
        <w:t xml:space="preserve"> </w:t>
      </w:r>
      <w:r w:rsidRPr="00515F0A">
        <w:t>American Academy of Pediatrics</w:t>
      </w:r>
      <w:r w:rsidR="000011C9">
        <w:t>’</w:t>
      </w:r>
      <w:r w:rsidRPr="00AA6535">
        <w:rPr>
          <w:i/>
        </w:rPr>
        <w:t xml:space="preserve"> </w:t>
      </w:r>
      <w:r w:rsidR="000011C9">
        <w:t>a</w:t>
      </w:r>
      <w:r w:rsidR="000011C9" w:rsidRPr="00515F0A">
        <w:t xml:space="preserve">dvocacy </w:t>
      </w:r>
      <w:r w:rsidR="000011C9">
        <w:t>and</w:t>
      </w:r>
      <w:r w:rsidR="000011C9" w:rsidRPr="00515F0A">
        <w:t xml:space="preserve"> </w:t>
      </w:r>
      <w:r w:rsidR="000011C9">
        <w:t>p</w:t>
      </w:r>
      <w:r w:rsidR="000011C9" w:rsidRPr="00515F0A">
        <w:t>olicy</w:t>
      </w:r>
      <w:r w:rsidR="000011C9" w:rsidRPr="00AA6535">
        <w:rPr>
          <w:i/>
        </w:rPr>
        <w:t xml:space="preserve"> </w:t>
      </w:r>
      <w:r>
        <w:t xml:space="preserve">to read about </w:t>
      </w:r>
      <w:r w:rsidR="001C4FDE">
        <w:t>federal</w:t>
      </w:r>
      <w:r>
        <w:t xml:space="preserve">, </w:t>
      </w:r>
      <w:r w:rsidR="001C4FDE">
        <w:t xml:space="preserve">state </w:t>
      </w:r>
      <w:r>
        <w:t xml:space="preserve">and </w:t>
      </w:r>
      <w:r w:rsidR="001C4FDE">
        <w:t>community advocacy.</w:t>
      </w:r>
      <w:r>
        <w:t xml:space="preserve"> </w:t>
      </w:r>
    </w:p>
    <w:p w14:paraId="0EA291A0" w14:textId="77777777" w:rsidR="00AA6535" w:rsidRPr="008A1FE7" w:rsidRDefault="00AA6535" w:rsidP="00AA6535">
      <w:pPr>
        <w:pStyle w:val="ListParagraph"/>
        <w:rPr>
          <w:rFonts w:ascii="Eras Demi ITC" w:hAnsi="Eras Demi ITC"/>
          <w:b/>
        </w:rPr>
      </w:pPr>
    </w:p>
    <w:p w14:paraId="0DB95D3A" w14:textId="77777777" w:rsidR="00AA6535" w:rsidRPr="008A1FE7" w:rsidRDefault="00A85A8B" w:rsidP="00AA6535">
      <w:pPr>
        <w:rPr>
          <w:rFonts w:ascii="Eras Demi ITC" w:eastAsia="Times New Roman" w:hAnsi="Eras Demi ITC" w:cs="Times New Roman"/>
          <w:b/>
        </w:rPr>
      </w:pPr>
      <w:r w:rsidRPr="008A1FE7">
        <w:rPr>
          <w:rFonts w:ascii="Eras Demi ITC" w:eastAsia="Times New Roman" w:hAnsi="Eras Demi ITC" w:cs="Times New Roman"/>
          <w:b/>
        </w:rPr>
        <w:t>LEARNING OUTCOME 3</w:t>
      </w:r>
    </w:p>
    <w:p w14:paraId="1B3A3318" w14:textId="77777777" w:rsidR="00AA6535" w:rsidRDefault="00AA6535" w:rsidP="00AA6535">
      <w:pPr>
        <w:rPr>
          <w:rFonts w:eastAsia="Times New Roman" w:cs="Times New Roman"/>
          <w:b/>
        </w:rPr>
      </w:pPr>
    </w:p>
    <w:p w14:paraId="22C6DBF7" w14:textId="73EBEE12" w:rsidR="00AA6535" w:rsidRDefault="00B82941" w:rsidP="008A1FE7">
      <w:r>
        <w:t>Analyze the current societal influences on pediatric health care and nursing practice</w:t>
      </w:r>
      <w:r w:rsidR="00A60424">
        <w:t>.</w:t>
      </w:r>
      <w:r>
        <w:t xml:space="preserve"> </w:t>
      </w:r>
    </w:p>
    <w:p w14:paraId="41F147B4" w14:textId="77777777" w:rsidR="00B82941" w:rsidRDefault="00B82941" w:rsidP="00B82941">
      <w:pPr>
        <w:pStyle w:val="ListParagraph"/>
      </w:pPr>
    </w:p>
    <w:p w14:paraId="6058AE56" w14:textId="77777777" w:rsidR="00B82941" w:rsidRPr="00A85A8B" w:rsidRDefault="00A85A8B" w:rsidP="00B82941">
      <w:pPr>
        <w:rPr>
          <w:b/>
          <w:u w:val="single"/>
        </w:rPr>
      </w:pPr>
      <w:r w:rsidRPr="00A85A8B">
        <w:rPr>
          <w:b/>
          <w:u w:val="single"/>
        </w:rPr>
        <w:t xml:space="preserve">SUGGESTIONS FOR CLASSROOM ACTIVITIES </w:t>
      </w:r>
    </w:p>
    <w:p w14:paraId="4525134D" w14:textId="77777777" w:rsidR="00B82941" w:rsidRPr="00A85A8B" w:rsidRDefault="00B82941" w:rsidP="00B82941">
      <w:pPr>
        <w:rPr>
          <w:b/>
        </w:rPr>
      </w:pPr>
    </w:p>
    <w:p w14:paraId="3A6246B1" w14:textId="4AB26635" w:rsidR="00B82941" w:rsidRDefault="00DC793D" w:rsidP="00B82941">
      <w:pPr>
        <w:pStyle w:val="ListParagraph"/>
        <w:numPr>
          <w:ilvl w:val="0"/>
          <w:numId w:val="6"/>
        </w:numPr>
      </w:pPr>
      <w:r>
        <w:t xml:space="preserve">Have students complete an internet search of the </w:t>
      </w:r>
      <w:r w:rsidRPr="00515F0A">
        <w:t>Institute of Patient and Family Centered Care</w:t>
      </w:r>
      <w:r w:rsidRPr="00DC793D">
        <w:rPr>
          <w:i/>
        </w:rPr>
        <w:t xml:space="preserve">. </w:t>
      </w:r>
      <w:r>
        <w:t>Have the students write a small excerpt or present to class a t</w:t>
      </w:r>
      <w:r w:rsidR="00C30BF5">
        <w:t xml:space="preserve">opic specific to </w:t>
      </w:r>
      <w:r w:rsidR="00DB4959">
        <w:t>family</w:t>
      </w:r>
      <w:r w:rsidR="00DB7FD2">
        <w:t>-</w:t>
      </w:r>
      <w:r w:rsidR="00DB4959">
        <w:t xml:space="preserve">centered care </w:t>
      </w:r>
      <w:r w:rsidR="00C30BF5">
        <w:t xml:space="preserve">in the </w:t>
      </w:r>
      <w:r w:rsidR="00DB4959">
        <w:t>pediatric setting.</w:t>
      </w:r>
    </w:p>
    <w:p w14:paraId="673EC658" w14:textId="77777777" w:rsidR="00DC793D" w:rsidRDefault="00DC793D" w:rsidP="00DC793D"/>
    <w:p w14:paraId="6E4C1A33" w14:textId="77777777" w:rsidR="00DC793D" w:rsidRPr="00A85A8B" w:rsidRDefault="00A85A8B" w:rsidP="00DC793D">
      <w:pPr>
        <w:rPr>
          <w:b/>
          <w:u w:val="single"/>
        </w:rPr>
      </w:pPr>
      <w:r w:rsidRPr="00A85A8B">
        <w:rPr>
          <w:b/>
          <w:u w:val="single"/>
        </w:rPr>
        <w:t xml:space="preserve">SUGGESTIONS FOR CLINICAL ACTIVITIES </w:t>
      </w:r>
    </w:p>
    <w:p w14:paraId="7895F682" w14:textId="77777777" w:rsidR="00DC793D" w:rsidRDefault="00DC793D" w:rsidP="00DC793D">
      <w:pPr>
        <w:ind w:left="360"/>
        <w:rPr>
          <w:u w:val="single"/>
        </w:rPr>
      </w:pPr>
    </w:p>
    <w:p w14:paraId="2C1ECD4B" w14:textId="7CF52154" w:rsidR="00DC793D" w:rsidRDefault="00A473DC" w:rsidP="00DC793D">
      <w:pPr>
        <w:pStyle w:val="ListParagraph"/>
        <w:numPr>
          <w:ilvl w:val="0"/>
          <w:numId w:val="7"/>
        </w:numPr>
      </w:pPr>
      <w:r>
        <w:t>Have s</w:t>
      </w:r>
      <w:r w:rsidR="00C30BF5" w:rsidRPr="00C30BF5">
        <w:t>tudents investigate the</w:t>
      </w:r>
      <w:r w:rsidR="00C30BF5">
        <w:t xml:space="preserve"> roles in the clinical facility (</w:t>
      </w:r>
      <w:r>
        <w:t xml:space="preserve">e.g., </w:t>
      </w:r>
      <w:r w:rsidR="00C30BF5">
        <w:t xml:space="preserve">case management, patient advocate, research, professional development). Have students interview these nurses and report to the clinical students. </w:t>
      </w:r>
    </w:p>
    <w:p w14:paraId="34B677A9" w14:textId="77777777" w:rsidR="00C30BF5" w:rsidRDefault="00C30BF5" w:rsidP="00C30BF5"/>
    <w:p w14:paraId="571957D3" w14:textId="630C845B" w:rsidR="00C30BF5" w:rsidRDefault="00C30BF5" w:rsidP="00C30BF5">
      <w:pPr>
        <w:pStyle w:val="ListParagraph"/>
        <w:numPr>
          <w:ilvl w:val="0"/>
          <w:numId w:val="7"/>
        </w:numPr>
      </w:pPr>
      <w:r>
        <w:t>Have students locate any policies of the clinical facilities related to family centered care and present to clinical group</w:t>
      </w:r>
      <w:r w:rsidR="00DB4959">
        <w:t>.</w:t>
      </w:r>
    </w:p>
    <w:p w14:paraId="024B13CC" w14:textId="77777777" w:rsidR="00C30BF5" w:rsidRDefault="00C30BF5" w:rsidP="00C30BF5">
      <w:pPr>
        <w:pStyle w:val="ListParagraph"/>
      </w:pPr>
    </w:p>
    <w:p w14:paraId="154319EE" w14:textId="77777777" w:rsidR="008A1FE7" w:rsidRPr="008A1FE7" w:rsidRDefault="008A1FE7" w:rsidP="008A1FE7">
      <w:pPr>
        <w:rPr>
          <w:b/>
          <w:u w:val="single"/>
        </w:rPr>
      </w:pPr>
      <w:r w:rsidRPr="008A1FE7">
        <w:rPr>
          <w:b/>
          <w:u w:val="single"/>
        </w:rPr>
        <w:t>KEY CONCEPTS</w:t>
      </w:r>
    </w:p>
    <w:p w14:paraId="4A46885E" w14:textId="77777777" w:rsidR="008A1FE7" w:rsidRDefault="008A1FE7" w:rsidP="008A1FE7">
      <w:pPr>
        <w:rPr>
          <w:b/>
        </w:rPr>
      </w:pPr>
    </w:p>
    <w:p w14:paraId="0EEA64E1" w14:textId="77777777" w:rsidR="008A1FE7" w:rsidRDefault="008A1FE7" w:rsidP="008A1FE7">
      <w:pPr>
        <w:numPr>
          <w:ilvl w:val="0"/>
          <w:numId w:val="8"/>
        </w:numPr>
      </w:pPr>
      <w:r w:rsidRPr="00B500D2">
        <w:t>The continuum of care includes a variety of settings and complexities of care for children and their families.</w:t>
      </w:r>
    </w:p>
    <w:p w14:paraId="512CC056" w14:textId="77777777" w:rsidR="008A1FE7" w:rsidRDefault="008A1FE7" w:rsidP="008A1FE7">
      <w:pPr>
        <w:ind w:left="720"/>
      </w:pPr>
    </w:p>
    <w:p w14:paraId="3CDB90B7" w14:textId="77777777" w:rsidR="008A1FE7" w:rsidRDefault="008A1FE7" w:rsidP="008A1FE7">
      <w:pPr>
        <w:numPr>
          <w:ilvl w:val="0"/>
          <w:numId w:val="8"/>
        </w:numPr>
      </w:pPr>
      <w:r>
        <w:t>Pediatric nurses have many roles beyond direct patient care</w:t>
      </w:r>
      <w:r w:rsidRPr="00DF29B8">
        <w:t xml:space="preserve">. </w:t>
      </w:r>
    </w:p>
    <w:p w14:paraId="4E4B7E6B" w14:textId="77777777" w:rsidR="008A1FE7" w:rsidRDefault="008A1FE7" w:rsidP="008A1FE7"/>
    <w:p w14:paraId="413DA2B7" w14:textId="77777777" w:rsidR="008A1FE7" w:rsidRDefault="008A1FE7" w:rsidP="008A1FE7">
      <w:pPr>
        <w:numPr>
          <w:ilvl w:val="0"/>
          <w:numId w:val="8"/>
        </w:numPr>
      </w:pPr>
      <w:r>
        <w:t>Pediatric nurses apply special knowledge and skills to care for children.</w:t>
      </w:r>
    </w:p>
    <w:p w14:paraId="74982A22" w14:textId="77777777" w:rsidR="008A1FE7" w:rsidRDefault="008A1FE7" w:rsidP="008A1FE7">
      <w:pPr>
        <w:pStyle w:val="ListParagraph"/>
      </w:pPr>
    </w:p>
    <w:p w14:paraId="0C954A86" w14:textId="77777777" w:rsidR="008A1FE7" w:rsidRDefault="008A1FE7" w:rsidP="008A1FE7">
      <w:pPr>
        <w:numPr>
          <w:ilvl w:val="0"/>
          <w:numId w:val="8"/>
        </w:numPr>
      </w:pPr>
      <w:r>
        <w:t>Pediatric nurses use the nursing process to identify and solve problems and to plan patient care.</w:t>
      </w:r>
    </w:p>
    <w:p w14:paraId="5658A702" w14:textId="77777777" w:rsidR="008A1FE7" w:rsidRDefault="008A1FE7" w:rsidP="008A1FE7">
      <w:pPr>
        <w:pStyle w:val="ListParagraph"/>
      </w:pPr>
    </w:p>
    <w:p w14:paraId="220BD7A3" w14:textId="77777777" w:rsidR="008A1FE7" w:rsidRDefault="008A1FE7" w:rsidP="008A1FE7">
      <w:pPr>
        <w:numPr>
          <w:ilvl w:val="0"/>
          <w:numId w:val="8"/>
        </w:numPr>
      </w:pPr>
      <w:r>
        <w:t>Current pediatric nursing is culturally sensitive.</w:t>
      </w:r>
    </w:p>
    <w:p w14:paraId="3B5C4EDF" w14:textId="77777777" w:rsidR="008A1FE7" w:rsidRDefault="008A1FE7" w:rsidP="008A1FE7">
      <w:pPr>
        <w:pStyle w:val="ListParagraph"/>
      </w:pPr>
    </w:p>
    <w:p w14:paraId="5F4AA5DD" w14:textId="77777777" w:rsidR="008A1FE7" w:rsidRDefault="008A1FE7" w:rsidP="008A1FE7">
      <w:pPr>
        <w:numPr>
          <w:ilvl w:val="0"/>
          <w:numId w:val="8"/>
        </w:numPr>
      </w:pPr>
      <w:r>
        <w:t>Current pediatric nursing is family-centered.</w:t>
      </w:r>
    </w:p>
    <w:p w14:paraId="4DC9FBDB" w14:textId="77777777" w:rsidR="008A1FE7" w:rsidRDefault="008A1FE7" w:rsidP="008A1FE7">
      <w:pPr>
        <w:pStyle w:val="ListParagraph"/>
      </w:pPr>
    </w:p>
    <w:p w14:paraId="58CFE1F7" w14:textId="77777777" w:rsidR="008A1FE7" w:rsidRDefault="008A1FE7" w:rsidP="008A1FE7">
      <w:pPr>
        <w:numPr>
          <w:ilvl w:val="0"/>
          <w:numId w:val="8"/>
        </w:numPr>
      </w:pPr>
      <w:r w:rsidRPr="00070E83">
        <w:t>Unintentional injury is the leading cause of death throughout childhood.</w:t>
      </w:r>
    </w:p>
    <w:p w14:paraId="3A1C9FAA" w14:textId="77777777" w:rsidR="008A1FE7" w:rsidRDefault="008A1FE7" w:rsidP="008A1FE7">
      <w:pPr>
        <w:pStyle w:val="ListParagraph"/>
      </w:pPr>
    </w:p>
    <w:p w14:paraId="77261BEA" w14:textId="77777777" w:rsidR="008A1FE7" w:rsidRDefault="008A1FE7" w:rsidP="008A1FE7">
      <w:pPr>
        <w:numPr>
          <w:ilvl w:val="0"/>
          <w:numId w:val="8"/>
        </w:numPr>
      </w:pPr>
      <w:r w:rsidRPr="008A1FE7">
        <w:t>Intentional injury is a major cause of death of children in the United States.</w:t>
      </w:r>
    </w:p>
    <w:p w14:paraId="0C09D413" w14:textId="77777777" w:rsidR="008A1FE7" w:rsidRDefault="008A1FE7" w:rsidP="008A1FE7">
      <w:pPr>
        <w:pStyle w:val="ListParagraph"/>
      </w:pPr>
    </w:p>
    <w:p w14:paraId="70199E50" w14:textId="77777777" w:rsidR="008A1FE7" w:rsidRDefault="008A1FE7" w:rsidP="008A1FE7">
      <w:pPr>
        <w:numPr>
          <w:ilvl w:val="0"/>
          <w:numId w:val="8"/>
        </w:numPr>
      </w:pPr>
      <w:r w:rsidRPr="008A1FE7">
        <w:t>Access and financing of health care for children is not consistent across the United States.</w:t>
      </w:r>
    </w:p>
    <w:p w14:paraId="21DB52DC" w14:textId="77777777" w:rsidR="008A1FE7" w:rsidRDefault="008A1FE7" w:rsidP="008A1FE7">
      <w:pPr>
        <w:pStyle w:val="ListParagraph"/>
      </w:pPr>
    </w:p>
    <w:p w14:paraId="760675B2" w14:textId="77777777" w:rsidR="008A1FE7" w:rsidRDefault="008A1FE7" w:rsidP="008A1FE7">
      <w:pPr>
        <w:numPr>
          <w:ilvl w:val="0"/>
          <w:numId w:val="8"/>
        </w:numPr>
      </w:pPr>
      <w:r>
        <w:t>Research and technology allow many children with congenital anomalies and low birth weights to survive</w:t>
      </w:r>
      <w:r w:rsidRPr="00070E83">
        <w:t>.</w:t>
      </w:r>
      <w:r w:rsidRPr="008A1FE7">
        <w:rPr>
          <w:i/>
        </w:rPr>
        <w:t xml:space="preserve"> </w:t>
      </w:r>
    </w:p>
    <w:p w14:paraId="70DE1B35" w14:textId="77777777" w:rsidR="008A1FE7" w:rsidRDefault="008A1FE7" w:rsidP="008A1FE7">
      <w:pPr>
        <w:pStyle w:val="ListParagraph"/>
        <w:rPr>
          <w:rStyle w:val="UNTBLNLNUM"/>
          <w:rFonts w:ascii="Times New Roman" w:hAnsi="Times New Roman"/>
        </w:rPr>
      </w:pPr>
    </w:p>
    <w:p w14:paraId="13C6AFAD" w14:textId="77777777" w:rsidR="008A1FE7" w:rsidRDefault="008A1FE7" w:rsidP="008A1FE7">
      <w:pPr>
        <w:numPr>
          <w:ilvl w:val="0"/>
          <w:numId w:val="8"/>
        </w:numPr>
        <w:rPr>
          <w:rStyle w:val="UNTBLNLNUM"/>
          <w:rFonts w:ascii="Times New Roman" w:hAnsi="Times New Roman"/>
        </w:rPr>
      </w:pPr>
      <w:r w:rsidRPr="008A1FE7">
        <w:rPr>
          <w:rStyle w:val="UNTBLNLNUM"/>
          <w:rFonts w:ascii="Times New Roman" w:hAnsi="Times New Roman"/>
        </w:rPr>
        <w:t>The parent or legal guardian must give informed consent prior to treatment or research participation.</w:t>
      </w:r>
    </w:p>
    <w:p w14:paraId="484E3738" w14:textId="77777777" w:rsidR="008A1FE7" w:rsidRDefault="008A1FE7" w:rsidP="008A1FE7">
      <w:pPr>
        <w:pStyle w:val="ListParagraph"/>
        <w:rPr>
          <w:rStyle w:val="UNTBLNLNUM"/>
          <w:rFonts w:ascii="Times New Roman" w:hAnsi="Times New Roman"/>
        </w:rPr>
      </w:pPr>
    </w:p>
    <w:p w14:paraId="7BA94219" w14:textId="77777777" w:rsidR="008A1FE7" w:rsidRDefault="008A1FE7" w:rsidP="008A1FE7">
      <w:pPr>
        <w:numPr>
          <w:ilvl w:val="0"/>
          <w:numId w:val="8"/>
        </w:numPr>
        <w:rPr>
          <w:rStyle w:val="UNTBLNLNUM"/>
          <w:rFonts w:ascii="Times New Roman" w:hAnsi="Times New Roman"/>
        </w:rPr>
      </w:pPr>
      <w:r w:rsidRPr="008A1FE7">
        <w:rPr>
          <w:rStyle w:val="UNTBLNLNUM"/>
          <w:rFonts w:ascii="Times New Roman" w:hAnsi="Times New Roman"/>
        </w:rPr>
        <w:t>In some cases, a parent might not have legal authority to give consent.</w:t>
      </w:r>
    </w:p>
    <w:p w14:paraId="2759A25C" w14:textId="77777777" w:rsidR="008A1FE7" w:rsidRDefault="008A1FE7" w:rsidP="008A1FE7">
      <w:pPr>
        <w:pStyle w:val="ListParagraph"/>
        <w:rPr>
          <w:rStyle w:val="UNTBLNLNUM"/>
          <w:rFonts w:ascii="Times New Roman" w:hAnsi="Times New Roman"/>
        </w:rPr>
      </w:pPr>
    </w:p>
    <w:p w14:paraId="34B65ED7" w14:textId="77777777" w:rsidR="008A1FE7" w:rsidRDefault="008A1FE7" w:rsidP="008A1FE7">
      <w:pPr>
        <w:numPr>
          <w:ilvl w:val="0"/>
          <w:numId w:val="8"/>
        </w:numPr>
        <w:rPr>
          <w:rStyle w:val="UNTBLNLNUM"/>
          <w:rFonts w:ascii="Times New Roman" w:hAnsi="Times New Roman"/>
        </w:rPr>
      </w:pPr>
      <w:r w:rsidRPr="008A1FE7">
        <w:rPr>
          <w:rStyle w:val="UNTBLNLNUM"/>
          <w:rFonts w:ascii="Times New Roman" w:hAnsi="Times New Roman"/>
        </w:rPr>
        <w:t>Adolescents can legally give informed consent in certain circumstances.</w:t>
      </w:r>
    </w:p>
    <w:p w14:paraId="53613984" w14:textId="77777777" w:rsidR="008A1FE7" w:rsidRDefault="008A1FE7" w:rsidP="008A1FE7">
      <w:pPr>
        <w:pStyle w:val="ListParagraph"/>
        <w:rPr>
          <w:rStyle w:val="UNTBLNLNUM"/>
          <w:rFonts w:ascii="Times New Roman" w:hAnsi="Times New Roman"/>
        </w:rPr>
      </w:pPr>
    </w:p>
    <w:p w14:paraId="53E86DDF" w14:textId="77777777" w:rsidR="008A1FE7" w:rsidRDefault="008A1FE7" w:rsidP="008A1FE7">
      <w:pPr>
        <w:numPr>
          <w:ilvl w:val="0"/>
          <w:numId w:val="8"/>
        </w:numPr>
        <w:rPr>
          <w:rStyle w:val="UNTBLNLNUM"/>
          <w:rFonts w:ascii="Times New Roman" w:hAnsi="Times New Roman"/>
        </w:rPr>
      </w:pPr>
      <w:r w:rsidRPr="008A1FE7">
        <w:rPr>
          <w:rStyle w:val="UNTBLNLNUM"/>
          <w:rFonts w:ascii="Times New Roman" w:hAnsi="Times New Roman"/>
        </w:rPr>
        <w:t>Children may be involved in decision making, but the parents make final decisions regarding treatment or research participation.</w:t>
      </w:r>
    </w:p>
    <w:p w14:paraId="16CBD397" w14:textId="77777777" w:rsidR="008A1FE7" w:rsidRDefault="008A1FE7" w:rsidP="008A1FE7">
      <w:pPr>
        <w:pStyle w:val="ListParagraph"/>
        <w:rPr>
          <w:rStyle w:val="UNTBLNLNUM"/>
          <w:rFonts w:ascii="Times New Roman" w:hAnsi="Times New Roman"/>
        </w:rPr>
      </w:pPr>
    </w:p>
    <w:p w14:paraId="2480F796" w14:textId="77777777" w:rsidR="008A1FE7" w:rsidRDefault="008A1FE7" w:rsidP="008A1FE7">
      <w:pPr>
        <w:numPr>
          <w:ilvl w:val="0"/>
          <w:numId w:val="8"/>
        </w:numPr>
        <w:rPr>
          <w:rStyle w:val="UNTBLNLNUM"/>
          <w:rFonts w:ascii="Times New Roman" w:hAnsi="Times New Roman"/>
        </w:rPr>
      </w:pPr>
      <w:r w:rsidRPr="008A1FE7">
        <w:rPr>
          <w:rStyle w:val="UNTBLNLNUM"/>
          <w:rFonts w:ascii="Times New Roman" w:hAnsi="Times New Roman"/>
        </w:rPr>
        <w:t>State laws vary regarding what information about an adolescent’s health care may be withheld from the parent.</w:t>
      </w:r>
    </w:p>
    <w:p w14:paraId="02A70405" w14:textId="77777777" w:rsidR="008A1FE7" w:rsidRDefault="008A1FE7" w:rsidP="008A1FE7">
      <w:pPr>
        <w:pStyle w:val="ListParagraph"/>
        <w:rPr>
          <w:rStyle w:val="UNTBLNLNUM"/>
          <w:rFonts w:ascii="Times New Roman" w:hAnsi="Times New Roman"/>
        </w:rPr>
      </w:pPr>
    </w:p>
    <w:p w14:paraId="5C51F514" w14:textId="77777777" w:rsidR="008A1FE7" w:rsidRDefault="008A1FE7" w:rsidP="008A1FE7">
      <w:pPr>
        <w:numPr>
          <w:ilvl w:val="0"/>
          <w:numId w:val="8"/>
        </w:numPr>
        <w:rPr>
          <w:rStyle w:val="UNTBLNLNUM"/>
          <w:rFonts w:ascii="Times New Roman" w:hAnsi="Times New Roman"/>
        </w:rPr>
      </w:pPr>
      <w:r w:rsidRPr="008A1FE7">
        <w:rPr>
          <w:rStyle w:val="UNTBLNLNUM"/>
          <w:rFonts w:ascii="Times New Roman" w:hAnsi="Times New Roman"/>
        </w:rPr>
        <w:t>Pediatric nurses might face ethical dilemmas when providing care to children and their families.</w:t>
      </w:r>
    </w:p>
    <w:p w14:paraId="4F33E220" w14:textId="77777777" w:rsidR="008A1FE7" w:rsidRDefault="008A1FE7" w:rsidP="008A1FE7">
      <w:pPr>
        <w:pStyle w:val="ListParagraph"/>
        <w:rPr>
          <w:rStyle w:val="UNTBLNLNUM"/>
          <w:rFonts w:ascii="Times New Roman" w:hAnsi="Times New Roman"/>
        </w:rPr>
      </w:pPr>
    </w:p>
    <w:p w14:paraId="1476B8A6" w14:textId="77777777" w:rsidR="008A1FE7" w:rsidRPr="008A1FE7" w:rsidRDefault="008A1FE7" w:rsidP="008A1FE7">
      <w:pPr>
        <w:numPr>
          <w:ilvl w:val="0"/>
          <w:numId w:val="8"/>
        </w:numPr>
        <w:rPr>
          <w:rStyle w:val="UNTBLNLNUM"/>
          <w:rFonts w:ascii="Times New Roman" w:hAnsi="Times New Roman"/>
        </w:rPr>
      </w:pPr>
      <w:r w:rsidRPr="008A1FE7">
        <w:rPr>
          <w:rStyle w:val="UNTBLNLNUM"/>
          <w:rFonts w:ascii="Times New Roman" w:hAnsi="Times New Roman"/>
        </w:rPr>
        <w:t>Pediatric nurses should be aware of the ethical issues and legal responsibilities surrounding the withholding or withdrawing of medical treatment, genetic testing, and organ transplantation for children.</w:t>
      </w:r>
    </w:p>
    <w:p w14:paraId="299675AC" w14:textId="77777777" w:rsidR="00C30BF5" w:rsidRPr="00C30BF5" w:rsidRDefault="00C30BF5" w:rsidP="00C30BF5">
      <w:pPr>
        <w:pStyle w:val="ListParagraph"/>
        <w:ind w:left="1080"/>
      </w:pPr>
    </w:p>
    <w:sectPr w:rsidR="00C30BF5" w:rsidRPr="00C30BF5" w:rsidSect="008A1FE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6C4B8" w14:textId="77777777" w:rsidR="00767671" w:rsidRDefault="00767671" w:rsidP="00A85A8B">
      <w:r>
        <w:separator/>
      </w:r>
    </w:p>
  </w:endnote>
  <w:endnote w:type="continuationSeparator" w:id="0">
    <w:p w14:paraId="3FF9E8CE" w14:textId="77777777" w:rsidR="00767671" w:rsidRDefault="00767671" w:rsidP="00A85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aramond 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ras Demi ITC">
    <w:altName w:val="Lumina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3D9B7" w14:textId="77777777" w:rsidR="00A85A8B" w:rsidRPr="00C74E9F" w:rsidRDefault="00A85A8B" w:rsidP="00A85A8B">
    <w:pPr>
      <w:tabs>
        <w:tab w:val="center" w:pos="4320"/>
        <w:tab w:val="right" w:pos="8640"/>
      </w:tabs>
      <w:spacing w:line="276" w:lineRule="auto"/>
      <w:rPr>
        <w:rFonts w:eastAsia="Times New Roman"/>
        <w:sz w:val="20"/>
        <w:szCs w:val="20"/>
      </w:rPr>
    </w:pPr>
    <w:r w:rsidRPr="00C74E9F">
      <w:rPr>
        <w:rFonts w:eastAsia="Times New Roman"/>
        <w:sz w:val="20"/>
        <w:szCs w:val="20"/>
      </w:rPr>
      <w:t xml:space="preserve">Ball, Bindler, Cowen and Shaw, </w:t>
    </w:r>
    <w:r w:rsidRPr="00C74E9F">
      <w:rPr>
        <w:rFonts w:eastAsia="Times New Roman"/>
        <w:i/>
        <w:sz w:val="20"/>
        <w:szCs w:val="20"/>
      </w:rPr>
      <w:t>Principles of Pediatric Nursing</w:t>
    </w:r>
    <w:r w:rsidRPr="00C74E9F">
      <w:rPr>
        <w:rFonts w:eastAsia="Times New Roman"/>
        <w:sz w:val="20"/>
        <w:szCs w:val="20"/>
      </w:rPr>
      <w:t xml:space="preserve">, 7e </w:t>
    </w:r>
  </w:p>
  <w:p w14:paraId="3D4423C9" w14:textId="5964D144" w:rsidR="00C74E9F" w:rsidRPr="00C74E9F" w:rsidRDefault="00A85A8B" w:rsidP="00C74E9F">
    <w:pPr>
      <w:pStyle w:val="Footer"/>
      <w:tabs>
        <w:tab w:val="clear" w:pos="9360"/>
      </w:tabs>
      <w:rPr>
        <w:rFonts w:eastAsia="Times New Roman"/>
        <w:sz w:val="20"/>
        <w:szCs w:val="20"/>
      </w:rPr>
    </w:pPr>
    <w:r w:rsidRPr="00C74E9F">
      <w:rPr>
        <w:rFonts w:eastAsia="Times New Roman"/>
        <w:sz w:val="20"/>
        <w:szCs w:val="20"/>
      </w:rPr>
      <w:t>Copyright 2017 by Pearson Education, Inc</w:t>
    </w:r>
    <w:r w:rsidR="00810064">
      <w:rPr>
        <w:rFonts w:eastAsia="Times New Roman"/>
        <w:sz w:val="20"/>
        <w:szCs w:val="20"/>
      </w:rPr>
      <w:t>.</w:t>
    </w:r>
    <w:r w:rsidR="00C74E9F">
      <w:rPr>
        <w:rFonts w:eastAsia="Times New Roman"/>
        <w:sz w:val="20"/>
        <w:szCs w:val="20"/>
      </w:rPr>
      <w:tab/>
    </w:r>
  </w:p>
  <w:p w14:paraId="7A1DBBD8" w14:textId="77777777" w:rsidR="00A85A8B" w:rsidRPr="00C74E9F" w:rsidRDefault="00A85A8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BC950" w14:textId="77777777" w:rsidR="00767671" w:rsidRDefault="00767671" w:rsidP="00A85A8B">
      <w:r>
        <w:separator/>
      </w:r>
    </w:p>
  </w:footnote>
  <w:footnote w:type="continuationSeparator" w:id="0">
    <w:p w14:paraId="0DC323D7" w14:textId="77777777" w:rsidR="00767671" w:rsidRDefault="00767671" w:rsidP="00A85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E51EA"/>
    <w:multiLevelType w:val="hybridMultilevel"/>
    <w:tmpl w:val="13E23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B6C3C"/>
    <w:multiLevelType w:val="hybridMultilevel"/>
    <w:tmpl w:val="29286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E01D1"/>
    <w:multiLevelType w:val="hybridMultilevel"/>
    <w:tmpl w:val="50AE9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30B9A"/>
    <w:multiLevelType w:val="hybridMultilevel"/>
    <w:tmpl w:val="CF8248E0"/>
    <w:lvl w:ilvl="0" w:tplc="36827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BF0904"/>
    <w:multiLevelType w:val="hybridMultilevel"/>
    <w:tmpl w:val="BD7E2E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586E0F"/>
    <w:multiLevelType w:val="hybridMultilevel"/>
    <w:tmpl w:val="FF60CFAE"/>
    <w:lvl w:ilvl="0" w:tplc="36827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3D5406"/>
    <w:multiLevelType w:val="hybridMultilevel"/>
    <w:tmpl w:val="03FE9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85766D"/>
    <w:multiLevelType w:val="hybridMultilevel"/>
    <w:tmpl w:val="0CEE4854"/>
    <w:lvl w:ilvl="0" w:tplc="36827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624D65"/>
    <w:multiLevelType w:val="hybridMultilevel"/>
    <w:tmpl w:val="B0E6D4CE"/>
    <w:lvl w:ilvl="0" w:tplc="36827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387906"/>
    <w:multiLevelType w:val="hybridMultilevel"/>
    <w:tmpl w:val="43268D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781295"/>
    <w:multiLevelType w:val="hybridMultilevel"/>
    <w:tmpl w:val="161C8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884DD2"/>
    <w:multiLevelType w:val="hybridMultilevel"/>
    <w:tmpl w:val="7472AD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3D45233"/>
    <w:multiLevelType w:val="hybridMultilevel"/>
    <w:tmpl w:val="CEC60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10"/>
  </w:num>
  <w:num w:numId="6">
    <w:abstractNumId w:val="12"/>
  </w:num>
  <w:num w:numId="7">
    <w:abstractNumId w:val="11"/>
  </w:num>
  <w:num w:numId="8">
    <w:abstractNumId w:val="9"/>
  </w:num>
  <w:num w:numId="9">
    <w:abstractNumId w:val="8"/>
  </w:num>
  <w:num w:numId="10">
    <w:abstractNumId w:val="4"/>
  </w:num>
  <w:num w:numId="11">
    <w:abstractNumId w:val="3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A93"/>
    <w:rsid w:val="000011C9"/>
    <w:rsid w:val="000A732E"/>
    <w:rsid w:val="000B3173"/>
    <w:rsid w:val="00176BDC"/>
    <w:rsid w:val="00185A93"/>
    <w:rsid w:val="001C4FDE"/>
    <w:rsid w:val="001E2AD1"/>
    <w:rsid w:val="00227B7E"/>
    <w:rsid w:val="002669D3"/>
    <w:rsid w:val="004A3EE4"/>
    <w:rsid w:val="004D4C71"/>
    <w:rsid w:val="00515F0A"/>
    <w:rsid w:val="00564ADB"/>
    <w:rsid w:val="005A5985"/>
    <w:rsid w:val="005A5F33"/>
    <w:rsid w:val="006D08B3"/>
    <w:rsid w:val="00727ACD"/>
    <w:rsid w:val="00767671"/>
    <w:rsid w:val="007C4070"/>
    <w:rsid w:val="00810064"/>
    <w:rsid w:val="008A1FE7"/>
    <w:rsid w:val="00A473DC"/>
    <w:rsid w:val="00A60424"/>
    <w:rsid w:val="00A722F6"/>
    <w:rsid w:val="00A85A8B"/>
    <w:rsid w:val="00AA6535"/>
    <w:rsid w:val="00AF03DC"/>
    <w:rsid w:val="00B15EB8"/>
    <w:rsid w:val="00B82941"/>
    <w:rsid w:val="00C30BF5"/>
    <w:rsid w:val="00C74E9F"/>
    <w:rsid w:val="00CB3472"/>
    <w:rsid w:val="00DB4959"/>
    <w:rsid w:val="00DB7FD2"/>
    <w:rsid w:val="00DC793D"/>
    <w:rsid w:val="00FF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D1DB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A732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73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0A732E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7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A732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le">
    <w:name w:val="Title"/>
    <w:basedOn w:val="Normal"/>
    <w:link w:val="TitleChar"/>
    <w:qFormat/>
    <w:rsid w:val="000A732E"/>
    <w:pPr>
      <w:jc w:val="center"/>
    </w:pPr>
    <w:rPr>
      <w:rFonts w:eastAsia="Times New Roman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0A732E"/>
    <w:rPr>
      <w:rFonts w:ascii="Times New Roman" w:eastAsia="Times New Roman" w:hAnsi="Times New Roman" w:cs="Times New Roman"/>
      <w:sz w:val="32"/>
      <w:szCs w:val="20"/>
    </w:rPr>
  </w:style>
  <w:style w:type="paragraph" w:styleId="ListParagraph">
    <w:name w:val="List Paragraph"/>
    <w:basedOn w:val="Normal"/>
    <w:uiPriority w:val="34"/>
    <w:qFormat/>
    <w:rsid w:val="000A732E"/>
    <w:pPr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85A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A8B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5A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A8B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A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A8B"/>
    <w:rPr>
      <w:rFonts w:ascii="Tahoma" w:hAnsi="Tahoma" w:cs="Tahoma"/>
      <w:sz w:val="16"/>
      <w:szCs w:val="16"/>
    </w:rPr>
  </w:style>
  <w:style w:type="paragraph" w:customStyle="1" w:styleId="UNTBLNLFIRST">
    <w:name w:val="UNTBL_NL_FIRST"/>
    <w:rsid w:val="008A1FE7"/>
    <w:pPr>
      <w:keepLines/>
      <w:tabs>
        <w:tab w:val="left" w:pos="300"/>
      </w:tabs>
      <w:overflowPunct w:val="0"/>
      <w:autoSpaceDE w:val="0"/>
      <w:autoSpaceDN w:val="0"/>
      <w:adjustRightInd w:val="0"/>
      <w:spacing w:before="120" w:after="0" w:line="230" w:lineRule="exact"/>
      <w:ind w:left="300" w:hanging="300"/>
      <w:jc w:val="both"/>
      <w:textAlignment w:val="baseline"/>
    </w:pPr>
    <w:rPr>
      <w:rFonts w:ascii="Garamond Book" w:eastAsia="Times New Roman" w:hAnsi="Garamond Book" w:cs="Times New Roman"/>
      <w:noProof/>
      <w:sz w:val="20"/>
      <w:szCs w:val="20"/>
      <w:lang w:val="en-AU"/>
    </w:rPr>
  </w:style>
  <w:style w:type="paragraph" w:customStyle="1" w:styleId="UNTBLNLMID">
    <w:name w:val="UNTBL_NL_MID"/>
    <w:rsid w:val="008A1FE7"/>
    <w:pPr>
      <w:keepLines/>
      <w:tabs>
        <w:tab w:val="left" w:pos="300"/>
      </w:tabs>
      <w:overflowPunct w:val="0"/>
      <w:autoSpaceDE w:val="0"/>
      <w:autoSpaceDN w:val="0"/>
      <w:adjustRightInd w:val="0"/>
      <w:spacing w:after="0" w:line="230" w:lineRule="exact"/>
      <w:ind w:left="300" w:hanging="300"/>
      <w:jc w:val="both"/>
      <w:textAlignment w:val="baseline"/>
    </w:pPr>
    <w:rPr>
      <w:rFonts w:ascii="Garamond Book" w:eastAsia="Times New Roman" w:hAnsi="Garamond Book" w:cs="Times New Roman"/>
      <w:noProof/>
      <w:sz w:val="20"/>
      <w:szCs w:val="20"/>
      <w:lang w:val="en-AU"/>
    </w:rPr>
  </w:style>
  <w:style w:type="character" w:customStyle="1" w:styleId="UNTBLNLNUM">
    <w:name w:val="UNTBL_NL_NUM"/>
    <w:rsid w:val="008A1FE7"/>
    <w:rPr>
      <w:rFonts w:ascii="Garamond Book" w:hAnsi="Garamond 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653</Words>
  <Characters>3723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Susan Watkins</cp:lastModifiedBy>
  <cp:revision>2</cp:revision>
  <dcterms:created xsi:type="dcterms:W3CDTF">2016-11-02T23:57:00Z</dcterms:created>
  <dcterms:modified xsi:type="dcterms:W3CDTF">2016-11-02T23:57:00Z</dcterms:modified>
</cp:coreProperties>
</file>